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CF0661" w:rsidRPr="00D7175C" w:rsidRDefault="00CF0661" w:rsidP="00CF066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75C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распоряжения администрации Чебаркульского городского округа от  24.06.2024  № 237-р «О проведении контрольного мероприятия в Муниципальном казенном учреждении Чебаркульского городского округа «Благоустройство»  отделом внутреннего муниципального финансового контроля администрации Чебаркульского городского округа  (далее – орган контроля),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10 Федерального </w:t>
      </w:r>
      <w:r w:rsidRPr="00D7175C">
        <w:rPr>
          <w:rFonts w:ascii="Times New Roman" w:hAnsi="Times New Roman" w:cs="Times New Roman"/>
          <w:sz w:val="28"/>
          <w:szCs w:val="28"/>
        </w:rPr>
        <w:t xml:space="preserve">стандарта </w:t>
      </w:r>
      <w:r>
        <w:rPr>
          <w:rFonts w:ascii="Times New Roman" w:hAnsi="Times New Roman" w:cs="Times New Roman"/>
          <w:sz w:val="28"/>
          <w:szCs w:val="28"/>
        </w:rPr>
        <w:t>внутреннего государственного (муниципального) финансового контроля</w:t>
      </w:r>
      <w:r w:rsidRPr="00D7175C">
        <w:rPr>
          <w:rFonts w:ascii="Times New Roman" w:hAnsi="Times New Roman" w:cs="Times New Roman"/>
          <w:sz w:val="28"/>
          <w:szCs w:val="28"/>
        </w:rPr>
        <w:t xml:space="preserve"> «Проведени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175C">
        <w:rPr>
          <w:rFonts w:ascii="Times New Roman" w:hAnsi="Times New Roman" w:cs="Times New Roman"/>
          <w:sz w:val="28"/>
          <w:szCs w:val="28"/>
        </w:rPr>
        <w:t xml:space="preserve"> проверок, ревизий и обследований и оформление их результатов», утвержденного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17.08.2020 № 1235</w:t>
      </w:r>
      <w:r w:rsidRPr="00D7175C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Pr="00D7175C">
        <w:rPr>
          <w:rFonts w:ascii="Times New Roman" w:hAnsi="Times New Roman" w:cs="Times New Roman"/>
          <w:sz w:val="28"/>
          <w:szCs w:val="28"/>
        </w:rPr>
        <w:t xml:space="preserve"> стандарт).</w:t>
      </w:r>
    </w:p>
    <w:p w:rsidR="00CF0661" w:rsidRPr="00E132C4" w:rsidRDefault="00CF0661" w:rsidP="00CF066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32C4">
        <w:rPr>
          <w:rFonts w:ascii="Times New Roman" w:hAnsi="Times New Roman" w:cs="Times New Roman"/>
          <w:sz w:val="28"/>
          <w:szCs w:val="28"/>
        </w:rPr>
        <w:t>Темы контрольного мероприятия:</w:t>
      </w:r>
    </w:p>
    <w:p w:rsidR="00CF0661" w:rsidRPr="00E132C4" w:rsidRDefault="00CF0661" w:rsidP="00CF066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32C4">
        <w:rPr>
          <w:rFonts w:ascii="Times New Roman" w:hAnsi="Times New Roman" w:cs="Times New Roman"/>
          <w:sz w:val="28"/>
          <w:szCs w:val="28"/>
        </w:rPr>
        <w:t>- проверка осуществления расходов на обеспечение выполнения функций казенного учреждения и их отражения в бюджетном учете и отчетности;</w:t>
      </w:r>
    </w:p>
    <w:p w:rsidR="00CF0661" w:rsidRPr="00E132C4" w:rsidRDefault="00CF0661" w:rsidP="00CF066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32C4">
        <w:rPr>
          <w:rFonts w:ascii="Times New Roman" w:hAnsi="Times New Roman" w:cs="Times New Roman"/>
          <w:sz w:val="28"/>
          <w:szCs w:val="28"/>
        </w:rPr>
        <w:t>-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CF0661" w:rsidRPr="0081490E" w:rsidRDefault="00CF0661" w:rsidP="00CF066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90E">
        <w:rPr>
          <w:rFonts w:ascii="Times New Roman" w:hAnsi="Times New Roman" w:cs="Times New Roman"/>
          <w:sz w:val="28"/>
          <w:szCs w:val="28"/>
        </w:rPr>
        <w:t xml:space="preserve">Проверяемый период: с 01.01.2023 по 31.07.2024. </w:t>
      </w:r>
    </w:p>
    <w:p w:rsidR="00CF0661" w:rsidRPr="004D677F" w:rsidRDefault="0050241B" w:rsidP="00CF066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6157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составил 30 рабочих дней</w:t>
      </w:r>
      <w:r w:rsidR="00CF0661">
        <w:rPr>
          <w:rFonts w:ascii="Times New Roman" w:hAnsi="Times New Roman" w:cs="Times New Roman"/>
          <w:sz w:val="28"/>
          <w:szCs w:val="28"/>
        </w:rPr>
        <w:t xml:space="preserve"> </w:t>
      </w:r>
      <w:r w:rsidRPr="00106157">
        <w:rPr>
          <w:rFonts w:ascii="Times New Roman" w:hAnsi="Times New Roman" w:cs="Times New Roman"/>
          <w:sz w:val="28"/>
          <w:szCs w:val="28"/>
        </w:rPr>
        <w:t xml:space="preserve"> </w:t>
      </w:r>
      <w:r w:rsidR="00CF0661" w:rsidRPr="004D677F">
        <w:rPr>
          <w:rFonts w:ascii="Times New Roman" w:hAnsi="Times New Roman" w:cs="Times New Roman"/>
          <w:sz w:val="28"/>
          <w:szCs w:val="28"/>
        </w:rPr>
        <w:t>«</w:t>
      </w:r>
      <w:r w:rsidR="00CF0661" w:rsidRPr="004D677F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CF0661" w:rsidRPr="004D677F">
        <w:rPr>
          <w:rFonts w:ascii="Times New Roman" w:hAnsi="Times New Roman" w:cs="Times New Roman"/>
          <w:sz w:val="28"/>
          <w:szCs w:val="28"/>
        </w:rPr>
        <w:t xml:space="preserve">» </w:t>
      </w:r>
      <w:r w:rsidR="00CF0661" w:rsidRPr="004D677F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="00CF0661" w:rsidRPr="004D677F">
        <w:rPr>
          <w:rFonts w:ascii="Times New Roman" w:hAnsi="Times New Roman" w:cs="Times New Roman"/>
          <w:sz w:val="28"/>
          <w:szCs w:val="28"/>
        </w:rPr>
        <w:t>20</w:t>
      </w:r>
      <w:r w:rsidR="00CF0661" w:rsidRPr="004D677F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CF0661" w:rsidRPr="004D677F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CF0661" w:rsidRPr="004D677F">
        <w:rPr>
          <w:rFonts w:ascii="Times New Roman" w:hAnsi="Times New Roman" w:cs="Times New Roman"/>
          <w:sz w:val="28"/>
          <w:szCs w:val="28"/>
          <w:u w:val="single"/>
        </w:rPr>
        <w:t>13»</w:t>
      </w:r>
      <w:r w:rsidR="00CF0661" w:rsidRPr="004D677F">
        <w:rPr>
          <w:rFonts w:ascii="Times New Roman" w:hAnsi="Times New Roman" w:cs="Times New Roman"/>
          <w:sz w:val="28"/>
          <w:szCs w:val="28"/>
        </w:rPr>
        <w:t xml:space="preserve"> </w:t>
      </w:r>
      <w:r w:rsidR="00CF0661" w:rsidRPr="004D677F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="00CF0661" w:rsidRPr="004D677F">
        <w:rPr>
          <w:rFonts w:ascii="Times New Roman" w:hAnsi="Times New Roman" w:cs="Times New Roman"/>
          <w:sz w:val="28"/>
          <w:szCs w:val="28"/>
        </w:rPr>
        <w:t xml:space="preserve"> 20</w:t>
      </w:r>
      <w:r w:rsidR="00CF0661" w:rsidRPr="004D677F">
        <w:rPr>
          <w:rFonts w:ascii="Times New Roman" w:hAnsi="Times New Roman" w:cs="Times New Roman"/>
          <w:sz w:val="28"/>
          <w:szCs w:val="28"/>
          <w:u w:val="single"/>
        </w:rPr>
        <w:t xml:space="preserve">24 </w:t>
      </w:r>
      <w:r w:rsidR="00CF0661" w:rsidRPr="004D677F">
        <w:rPr>
          <w:rFonts w:ascii="Times New Roman" w:hAnsi="Times New Roman" w:cs="Times New Roman"/>
          <w:sz w:val="28"/>
          <w:szCs w:val="28"/>
        </w:rPr>
        <w:t>года.</w:t>
      </w:r>
    </w:p>
    <w:p w:rsidR="0006458A" w:rsidRPr="009366DD" w:rsidRDefault="0006458A" w:rsidP="000645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Pr="000803F7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03F7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2C5AFF" w:rsidRDefault="002C5AFF" w:rsidP="002C5AFF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6D50">
        <w:rPr>
          <w:rFonts w:ascii="Times New Roman" w:hAnsi="Times New Roman"/>
          <w:sz w:val="28"/>
          <w:szCs w:val="28"/>
        </w:rPr>
        <w:t>Объектом контроля  нарушены требования:</w:t>
      </w:r>
    </w:p>
    <w:p w:rsidR="002C5AFF" w:rsidRDefault="002C5AFF" w:rsidP="002C5AFF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статьи 34 БК РФ;</w:t>
      </w:r>
    </w:p>
    <w:p w:rsidR="002C5AFF" w:rsidRPr="009951B9" w:rsidRDefault="002C5AFF" w:rsidP="002C5AFF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пункта 4 статьи 9, статьи 11 Закона о бухгалтерском учете;</w:t>
      </w:r>
    </w:p>
    <w:p w:rsidR="002C5AFF" w:rsidRDefault="002C5AFF" w:rsidP="002C5AFF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пункта 9 Приказа Минфина России от 30.12.2017 № 274н;</w:t>
      </w:r>
    </w:p>
    <w:p w:rsidR="002C5AFF" w:rsidRDefault="002C5AFF" w:rsidP="002C5AFF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пункта 385 Инструкции № 157н;</w:t>
      </w:r>
    </w:p>
    <w:p w:rsidR="002C5AFF" w:rsidRDefault="002C5AFF" w:rsidP="002C5AFF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абзаца тринадцать пункта 26  Инструкции № 162н;</w:t>
      </w:r>
    </w:p>
    <w:p w:rsidR="002C5AFF" w:rsidRDefault="002C5AFF" w:rsidP="002C5AFF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пункта 6 Приказа Минфина России от 30.03.2015 № 52н;</w:t>
      </w:r>
    </w:p>
    <w:p w:rsidR="002C5AFF" w:rsidRDefault="002C5AFF" w:rsidP="002C5AFF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пункта 32 Приказа Минфина России от 15.04.2021 № 61н;</w:t>
      </w:r>
    </w:p>
    <w:p w:rsidR="002C5AFF" w:rsidRDefault="002C5AFF" w:rsidP="002C5AFF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пунктов 7, 152 Инструкции № 191н;</w:t>
      </w:r>
    </w:p>
    <w:p w:rsidR="002C5AFF" w:rsidRPr="004B6D50" w:rsidRDefault="002C5AFF" w:rsidP="002C5AFF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пункта 79 Стандарта Концептуальные основы;</w:t>
      </w:r>
    </w:p>
    <w:p w:rsidR="002C5AFF" w:rsidRDefault="002C5AFF" w:rsidP="002C5AFF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4B6D5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пункта 1 статьи 24, пункта 2 части 13.1 статьи 34,</w:t>
      </w:r>
      <w:r w:rsidRPr="004B6D50">
        <w:rPr>
          <w:rFonts w:ascii="Times New Roman" w:hAnsi="Times New Roman"/>
          <w:sz w:val="28"/>
          <w:szCs w:val="28"/>
        </w:rPr>
        <w:t xml:space="preserve"> пунктов 4, 8 части 1 статьи 93</w:t>
      </w:r>
      <w:r>
        <w:rPr>
          <w:rFonts w:ascii="Times New Roman" w:hAnsi="Times New Roman"/>
          <w:sz w:val="28"/>
          <w:szCs w:val="28"/>
        </w:rPr>
        <w:t>, части 16 статьи 94, пункта 10 части 2 статьи 103</w:t>
      </w:r>
      <w:r w:rsidRPr="004B6D50">
        <w:rPr>
          <w:rFonts w:ascii="Times New Roman" w:hAnsi="Times New Roman"/>
          <w:sz w:val="28"/>
          <w:szCs w:val="28"/>
        </w:rPr>
        <w:t xml:space="preserve"> Закона о контрактной системе;</w:t>
      </w:r>
    </w:p>
    <w:p w:rsidR="002C5AFF" w:rsidRDefault="002C5AFF" w:rsidP="002C5AFF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подпункта «е» пункта 11 Правил ведения реестра контрактов, заключенных заказчиком.</w:t>
      </w:r>
    </w:p>
    <w:p w:rsidR="002C5AFF" w:rsidRPr="004B6D50" w:rsidRDefault="002C5AFF" w:rsidP="002C5AFF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Установлено необоснованное начисление выплат стимулирующего характера на сумму 1793072,93 рубля (с учетом уральского коэффициента).</w:t>
      </w:r>
    </w:p>
    <w:p w:rsidR="0050241B" w:rsidRPr="002B5F3D" w:rsidRDefault="0050241B" w:rsidP="0050241B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05099" w:rsidRPr="00D2210F" w:rsidRDefault="00005099" w:rsidP="004A4B42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62034" w:rsidRPr="00B01EC1" w:rsidRDefault="000803F7" w:rsidP="00005099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2C5AF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результатам </w:t>
      </w:r>
      <w:r w:rsidR="002C5AF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камеральной</w:t>
      </w:r>
      <w:r w:rsidR="002C5AF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проверки</w:t>
      </w:r>
      <w:r w:rsidR="002C5AF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составлен 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акт от 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5AF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13 сентября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5AF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202</w:t>
      </w:r>
      <w:r w:rsidR="004A4B4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B649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5AF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05099"/>
    <w:rsid w:val="00046CA7"/>
    <w:rsid w:val="0006458A"/>
    <w:rsid w:val="00066EA8"/>
    <w:rsid w:val="000803F7"/>
    <w:rsid w:val="00090051"/>
    <w:rsid w:val="000A5903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C5AFF"/>
    <w:rsid w:val="002F58AE"/>
    <w:rsid w:val="0035614F"/>
    <w:rsid w:val="00362801"/>
    <w:rsid w:val="003829EA"/>
    <w:rsid w:val="00386BBA"/>
    <w:rsid w:val="003A10FD"/>
    <w:rsid w:val="003B2FBD"/>
    <w:rsid w:val="003C2B42"/>
    <w:rsid w:val="003D769E"/>
    <w:rsid w:val="0043255A"/>
    <w:rsid w:val="00472665"/>
    <w:rsid w:val="004922D9"/>
    <w:rsid w:val="004A4B42"/>
    <w:rsid w:val="004D1CF2"/>
    <w:rsid w:val="004F2E62"/>
    <w:rsid w:val="0050241B"/>
    <w:rsid w:val="005745A8"/>
    <w:rsid w:val="005B5A8C"/>
    <w:rsid w:val="005C03CF"/>
    <w:rsid w:val="005F277C"/>
    <w:rsid w:val="005F7FBE"/>
    <w:rsid w:val="00626E2D"/>
    <w:rsid w:val="0064023D"/>
    <w:rsid w:val="00640980"/>
    <w:rsid w:val="006472CB"/>
    <w:rsid w:val="00664BC2"/>
    <w:rsid w:val="00695C27"/>
    <w:rsid w:val="006A12F9"/>
    <w:rsid w:val="006A7122"/>
    <w:rsid w:val="006D6EBA"/>
    <w:rsid w:val="00701A71"/>
    <w:rsid w:val="0075736D"/>
    <w:rsid w:val="007A1152"/>
    <w:rsid w:val="007C3629"/>
    <w:rsid w:val="007D6BB9"/>
    <w:rsid w:val="008124D6"/>
    <w:rsid w:val="008242A6"/>
    <w:rsid w:val="008A042B"/>
    <w:rsid w:val="008F3602"/>
    <w:rsid w:val="009065F2"/>
    <w:rsid w:val="00986ED3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649E3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0661"/>
    <w:rsid w:val="00CF725F"/>
    <w:rsid w:val="00CF7E7D"/>
    <w:rsid w:val="00D01DC3"/>
    <w:rsid w:val="00D10195"/>
    <w:rsid w:val="00D51DAC"/>
    <w:rsid w:val="00D54273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7A1B"/>
    <w:rsid w:val="00FC376A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69</cp:revision>
  <dcterms:created xsi:type="dcterms:W3CDTF">2016-02-04T06:30:00Z</dcterms:created>
  <dcterms:modified xsi:type="dcterms:W3CDTF">2024-09-20T08:17:00Z</dcterms:modified>
</cp:coreProperties>
</file>