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910F67" w:rsidRPr="00A21366" w:rsidRDefault="00910F67" w:rsidP="00910F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366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09.02.2022  № 58-р «О проведении контрольного мероприятия в Муниципальном казенном учреждении Чебаркульского городского округа «Благоустройство»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</w:t>
      </w:r>
      <w:proofErr w:type="gramEnd"/>
      <w:r w:rsidRPr="00A21366">
        <w:rPr>
          <w:rFonts w:ascii="Times New Roman" w:hAnsi="Times New Roman" w:cs="Times New Roman"/>
          <w:sz w:val="28"/>
          <w:szCs w:val="28"/>
        </w:rPr>
        <w:t xml:space="preserve"> от 11.12.2020 № 699 (далее – стандарт).</w:t>
      </w:r>
    </w:p>
    <w:p w:rsidR="00910F67" w:rsidRDefault="00910F67" w:rsidP="00910F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366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эффективности и целевого использования бюджетных средств, выделенных на обеспечение деятельности, достоверность бухгалтерской отчетности.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 xml:space="preserve">Проверяемый период: с 01.01.2021 года по </w:t>
      </w:r>
      <w:r w:rsidR="00910F67">
        <w:rPr>
          <w:rFonts w:ascii="Times New Roman" w:hAnsi="Times New Roman" w:cs="Times New Roman"/>
          <w:sz w:val="28"/>
          <w:szCs w:val="28"/>
        </w:rPr>
        <w:t>28.02.2022</w:t>
      </w:r>
      <w:r w:rsidRPr="005C68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10F67">
        <w:rPr>
          <w:rFonts w:ascii="Times New Roman" w:hAnsi="Times New Roman" w:cs="Times New Roman"/>
          <w:sz w:val="28"/>
          <w:szCs w:val="28"/>
        </w:rPr>
        <w:t>30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10F6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910F67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910F6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910F6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46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FD46B2" w:rsidRDefault="00FD46B2" w:rsidP="00FD46B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76AE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910F67" w:rsidRPr="00910F67" w:rsidRDefault="00910F67" w:rsidP="00910F67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4A64">
        <w:rPr>
          <w:rFonts w:ascii="Times New Roman" w:hAnsi="Times New Roman"/>
          <w:sz w:val="28"/>
          <w:szCs w:val="28"/>
        </w:rPr>
        <w:t>- пункт</w:t>
      </w:r>
      <w:r w:rsidRPr="00910F67">
        <w:rPr>
          <w:rFonts w:ascii="Times New Roman" w:hAnsi="Times New Roman"/>
          <w:sz w:val="28"/>
          <w:szCs w:val="28"/>
        </w:rPr>
        <w:t xml:space="preserve"> 1 статьи 221  БК РФ;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 статьи 7, статьи 8, статьи 11,  части 1 статьи 13, статьи 29 Закона о бухгалтерском учете;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 пунктов 26, 27 Приказа Минфина России от 29.07.1998 № 34н;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</w:t>
      </w:r>
      <w:r w:rsidRPr="00910F67">
        <w:rPr>
          <w:rFonts w:ascii="Times New Roman" w:hAnsi="Times New Roman" w:cs="Times New Roman"/>
          <w:sz w:val="28"/>
          <w:szCs w:val="28"/>
        </w:rPr>
        <w:t xml:space="preserve">  пункта 40 Приказа Минфина России от 28.02.2018 № 37н;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 Методических указаний по инвентаризации имущества и финансовых обязательств;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0F67">
        <w:rPr>
          <w:rFonts w:ascii="Times New Roman" w:hAnsi="Times New Roman"/>
          <w:sz w:val="28"/>
          <w:szCs w:val="28"/>
        </w:rPr>
        <w:t xml:space="preserve">-  пунктов 20, 70, 137, 153, 156, 158, </w:t>
      </w:r>
      <w:r w:rsidRPr="004C64DC">
        <w:rPr>
          <w:rFonts w:ascii="Times New Roman" w:hAnsi="Times New Roman"/>
          <w:sz w:val="28"/>
          <w:szCs w:val="28"/>
        </w:rPr>
        <w:t>170.2 Инструкции</w:t>
      </w:r>
      <w:r w:rsidRPr="00910F67">
        <w:rPr>
          <w:rFonts w:ascii="Times New Roman" w:hAnsi="Times New Roman"/>
          <w:sz w:val="28"/>
          <w:szCs w:val="28"/>
        </w:rPr>
        <w:t xml:space="preserve"> № 191н;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0F67">
        <w:rPr>
          <w:rFonts w:ascii="Times New Roman" w:hAnsi="Times New Roman"/>
          <w:sz w:val="28"/>
          <w:szCs w:val="28"/>
        </w:rPr>
        <w:t>- пунктов  6, 315, 318, 385 Инструкции № 157н;</w:t>
      </w:r>
    </w:p>
    <w:p w:rsidR="00910F67" w:rsidRPr="00910F67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 пунктов 129, 319 Инструкции № 162н;</w:t>
      </w:r>
    </w:p>
    <w:p w:rsidR="00910F67" w:rsidRPr="00A3218E" w:rsidRDefault="00910F67" w:rsidP="00910F67">
      <w:pPr>
        <w:pStyle w:val="a3"/>
        <w:tabs>
          <w:tab w:val="left" w:pos="284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10F67">
        <w:rPr>
          <w:rFonts w:ascii="Times New Roman" w:hAnsi="Times New Roman"/>
          <w:sz w:val="28"/>
          <w:szCs w:val="28"/>
        </w:rPr>
        <w:t>- пункта 27 Стандарта Концептуальные основы.</w:t>
      </w:r>
    </w:p>
    <w:p w:rsidR="00910F67" w:rsidRPr="00511AB2" w:rsidRDefault="00910F67" w:rsidP="00910F67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11AB2">
        <w:rPr>
          <w:rFonts w:ascii="Times New Roman" w:hAnsi="Times New Roman"/>
          <w:sz w:val="28"/>
          <w:szCs w:val="28"/>
        </w:rPr>
        <w:t>2. Установлено необоснованное начисление заработной платы на сумму 3411454,56 руб.</w:t>
      </w:r>
    </w:p>
    <w:p w:rsidR="00910F67" w:rsidRDefault="00910F67" w:rsidP="00910F67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11AB2">
        <w:rPr>
          <w:rFonts w:ascii="Times New Roman" w:hAnsi="Times New Roman"/>
          <w:sz w:val="28"/>
          <w:szCs w:val="28"/>
        </w:rPr>
        <w:t>3. Установлено необоснованное списание ГСМ на общую сумму 5674,82 руб.</w:t>
      </w:r>
    </w:p>
    <w:p w:rsidR="00910F67" w:rsidRDefault="00910F67" w:rsidP="00910F67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10F67" w:rsidRDefault="00910F67" w:rsidP="00910F67">
      <w:pPr>
        <w:pStyle w:val="a3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910F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22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0F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апреля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202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910F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34A64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C64DC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10F67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427C0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61</cp:revision>
  <dcterms:created xsi:type="dcterms:W3CDTF">2016-02-04T06:30:00Z</dcterms:created>
  <dcterms:modified xsi:type="dcterms:W3CDTF">2022-04-22T05:57:00Z</dcterms:modified>
</cp:coreProperties>
</file>