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D" w:rsidRPr="00427863" w:rsidRDefault="004B669D" w:rsidP="004B66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427863">
        <w:rPr>
          <w:rFonts w:ascii="Times New Roman" w:hAnsi="Times New Roman" w:cs="Times New Roman"/>
          <w:b/>
        </w:rPr>
        <w:t>Перечень документов</w:t>
      </w:r>
      <w:proofErr w:type="gramStart"/>
      <w:r w:rsidRPr="00427863">
        <w:rPr>
          <w:rFonts w:ascii="Times New Roman" w:hAnsi="Times New Roman" w:cs="Times New Roman"/>
          <w:b/>
        </w:rPr>
        <w:t xml:space="preserve"> ,</w:t>
      </w:r>
      <w:proofErr w:type="gramEnd"/>
      <w:r w:rsidRPr="00427863">
        <w:rPr>
          <w:rFonts w:ascii="Times New Roman" w:hAnsi="Times New Roman" w:cs="Times New Roman"/>
          <w:b/>
        </w:rPr>
        <w:t xml:space="preserve"> прилагаемых к заявлению о принятии на учет</w:t>
      </w:r>
    </w:p>
    <w:p w:rsidR="004B669D" w:rsidRPr="00427863" w:rsidRDefault="004B669D" w:rsidP="004B66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427863">
        <w:rPr>
          <w:rFonts w:ascii="Times New Roman" w:hAnsi="Times New Roman" w:cs="Times New Roman"/>
          <w:b/>
        </w:rPr>
        <w:t>( члены  семьи участника СВО)</w:t>
      </w:r>
    </w:p>
    <w:p w:rsidR="004B669D" w:rsidRPr="00427863" w:rsidRDefault="004B669D" w:rsidP="004B6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</w:rPr>
      </w:pPr>
      <w:proofErr w:type="gramStart"/>
      <w:r w:rsidRPr="00427863">
        <w:rPr>
          <w:i/>
        </w:rPr>
        <w:t>(часть 5 статьи  3 Закона Челябинской области от 25.08.2023 N 889-ЗО (ред. от 04.12.2023) "О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 (принят постановлением Законодательного Собрания Челябинской области от 24.08.2023 N 1847)</w:t>
      </w:r>
      <w:proofErr w:type="gramEnd"/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0" w:name="Par10"/>
      <w:bookmarkEnd w:id="0"/>
      <w:r w:rsidRPr="00795008">
        <w:rPr>
          <w:rFonts w:ascii="Times New Roman" w:hAnsi="Times New Roman" w:cs="Times New Roman"/>
        </w:rPr>
        <w:t xml:space="preserve">           1) паспорт или иной документ, удостоверяющий личность заявителя;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2) доверенность, оформленную в соответствии с законодательством Российской Федерации, - в случае подачи заявления о принятии на учет представителем заявителя;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95008">
        <w:rPr>
          <w:rFonts w:ascii="Times New Roman" w:hAnsi="Times New Roman" w:cs="Times New Roman"/>
        </w:rPr>
        <w:t>3) справку (иной документ), подтверждающую (подтверждающий) факт регистрации участника специальной военной операции по месту жительства на территории Челябинской области, а при отсутствии такой регистрации - по месту пребывания на территории Челябинской области на день завершения его участия в специальной военной операции, выданную (выданный)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  <w:proofErr w:type="gramEnd"/>
    </w:p>
    <w:p w:rsidR="004B669D" w:rsidRPr="005C5822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i/>
        </w:rPr>
      </w:pPr>
      <w:r w:rsidRPr="005C5822">
        <w:rPr>
          <w:rFonts w:ascii="Calibri" w:hAnsi="Calibri" w:cs="Calibri"/>
          <w:i/>
        </w:rPr>
        <w:t>Примечание:  В случае</w:t>
      </w:r>
      <w:proofErr w:type="gramStart"/>
      <w:r w:rsidRPr="005C5822">
        <w:rPr>
          <w:rFonts w:ascii="Calibri" w:hAnsi="Calibri" w:cs="Calibri"/>
          <w:i/>
        </w:rPr>
        <w:t>,</w:t>
      </w:r>
      <w:proofErr w:type="gramEnd"/>
      <w:r w:rsidRPr="005C5822">
        <w:rPr>
          <w:rFonts w:ascii="Calibri" w:hAnsi="Calibri" w:cs="Calibri"/>
          <w:i/>
        </w:rPr>
        <w:t xml:space="preserve"> если документ, указанный в </w:t>
      </w:r>
      <w:hyperlink w:anchor="Par3" w:history="1">
        <w:r w:rsidRPr="00587597">
          <w:rPr>
            <w:rFonts w:ascii="Calibri" w:hAnsi="Calibri" w:cs="Calibri"/>
            <w:i/>
          </w:rPr>
          <w:t>пункте 3</w:t>
        </w:r>
      </w:hyperlink>
      <w:r w:rsidRPr="005C5822">
        <w:rPr>
          <w:rFonts w:ascii="Calibri" w:hAnsi="Calibri" w:cs="Calibri"/>
          <w:i/>
        </w:rPr>
        <w:t>, не был представлен гражданином по собственной инициативе, он запрашивается органом учета самостоятельно</w:t>
      </w:r>
      <w:r>
        <w:rPr>
          <w:rFonts w:ascii="Calibri" w:hAnsi="Calibri" w:cs="Calibri"/>
          <w:i/>
        </w:rPr>
        <w:t>.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4) судебное решение об установлении факта постоянного проживания участника специальной военной операции на территории Челябинской области на день завершения его участия в специальной военной операции - в случае отсутствия регистрации по месту жительства или месту пребывания на территории Челябинской области;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5) 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6) документ, подтверждающий статус ветерана боевых действий, - в отношении участника специальной военной операции;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7) документ, подтверждающий статус военнослужащего или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8) документ, подтверждающий завершение участия участника специальной военной операции в специальной военной операции.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9) документы, подтверждающие родственные отношения с погибшим (умершим) участником специальной военной операции (свидетельство о рождении, свидетельство о заключении брака,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>10) паспорт или иной документ, удостоверяющий личность каждого члена семьи погибшего (умершего) участника специальной военной операции;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95008">
        <w:rPr>
          <w:rFonts w:ascii="Times New Roman" w:hAnsi="Times New Roman" w:cs="Times New Roman"/>
        </w:rPr>
        <w:t xml:space="preserve">11) документ, подтверждающий гибель (смерть) участника специальной военной операции вследствие увечья (ранения, травмы, контузии) или заболевания, </w:t>
      </w:r>
      <w:proofErr w:type="gramStart"/>
      <w:r w:rsidRPr="00795008">
        <w:rPr>
          <w:rFonts w:ascii="Times New Roman" w:hAnsi="Times New Roman" w:cs="Times New Roman"/>
        </w:rPr>
        <w:t>полученных</w:t>
      </w:r>
      <w:proofErr w:type="gramEnd"/>
      <w:r w:rsidRPr="00795008">
        <w:rPr>
          <w:rFonts w:ascii="Times New Roman" w:hAnsi="Times New Roman" w:cs="Times New Roman"/>
        </w:rPr>
        <w:t xml:space="preserve"> им в ходе участия в специальной военной операции;</w:t>
      </w:r>
    </w:p>
    <w:p w:rsidR="004B669D" w:rsidRPr="00795008" w:rsidRDefault="004B669D" w:rsidP="004B669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95008">
        <w:rPr>
          <w:rFonts w:ascii="Times New Roman" w:hAnsi="Times New Roman" w:cs="Times New Roman"/>
        </w:rPr>
        <w:t>12) согласие всех членов семьи погибшего (умершего) участника специальной военной операции на постановку на учет в качестве лиц, имеющих право на предоставление земельного участка, находящегося в государственной или муниципальной собственности, в собственность бесплатно в соответствии с настоящим Законом, или их отказ от получения земельного участка, находящегося в государственной или муниципальной собственности, в собственность бесплатно и денежной выплаты взамен предоставления земельного</w:t>
      </w:r>
      <w:proofErr w:type="gramEnd"/>
      <w:r w:rsidRPr="00795008">
        <w:rPr>
          <w:rFonts w:ascii="Times New Roman" w:hAnsi="Times New Roman" w:cs="Times New Roman"/>
        </w:rPr>
        <w:t xml:space="preserve"> участка, находящегося в государственной или муниципальной собственности, в собственность бесплатно.</w:t>
      </w:r>
    </w:p>
    <w:p w:rsidR="004B669D" w:rsidRDefault="004B669D" w:rsidP="004B669D">
      <w:pPr>
        <w:pStyle w:val="a3"/>
        <w:jc w:val="both"/>
        <w:rPr>
          <w:i/>
        </w:rPr>
      </w:pPr>
      <w:bookmarkStart w:id="1" w:name="Par16"/>
      <w:bookmarkEnd w:id="1"/>
    </w:p>
    <w:p w:rsidR="004B669D" w:rsidRPr="00427863" w:rsidRDefault="004B669D" w:rsidP="004B669D">
      <w:pPr>
        <w:pStyle w:val="a3"/>
        <w:jc w:val="both"/>
        <w:rPr>
          <w:i/>
        </w:rPr>
      </w:pPr>
      <w:r w:rsidRPr="00427863">
        <w:rPr>
          <w:i/>
        </w:rPr>
        <w:lastRenderedPageBreak/>
        <w:t>Примечание</w:t>
      </w:r>
      <w:proofErr w:type="gramStart"/>
      <w:r w:rsidRPr="00427863">
        <w:rPr>
          <w:i/>
        </w:rPr>
        <w:t xml:space="preserve"> :</w:t>
      </w:r>
      <w:proofErr w:type="gramEnd"/>
      <w:r w:rsidRPr="00427863">
        <w:rPr>
          <w:i/>
        </w:rPr>
        <w:t xml:space="preserve"> </w:t>
      </w:r>
    </w:p>
    <w:p w:rsidR="004B669D" w:rsidRPr="000A22A8" w:rsidRDefault="004B669D" w:rsidP="004B669D">
      <w:pPr>
        <w:pStyle w:val="a3"/>
        <w:jc w:val="both"/>
        <w:rPr>
          <w:rFonts w:ascii="Calibri" w:hAnsi="Calibri" w:cs="Calibri"/>
          <w:i/>
        </w:rPr>
      </w:pPr>
      <w:r w:rsidRPr="000A22A8">
        <w:rPr>
          <w:rFonts w:ascii="Times New Roman" w:hAnsi="Times New Roman" w:cs="Times New Roman"/>
          <w:i/>
        </w:rPr>
        <w:t xml:space="preserve">           </w:t>
      </w:r>
      <w:r w:rsidRPr="000A22A8">
        <w:rPr>
          <w:rFonts w:ascii="Calibri" w:hAnsi="Calibri" w:cs="Calibri"/>
          <w:i/>
        </w:rPr>
        <w:t>Документы, представляются в орган учета либо в многофункциональный центр в копиях, заверенных в порядке, установленном законодательством Российской Федерации, либо в копиях с одновременным предъявлением оригиналов документов.</w:t>
      </w:r>
    </w:p>
    <w:p w:rsidR="004B669D" w:rsidRPr="000A22A8" w:rsidRDefault="004B669D" w:rsidP="004B669D">
      <w:pPr>
        <w:pStyle w:val="a3"/>
        <w:jc w:val="both"/>
        <w:rPr>
          <w:rFonts w:ascii="Calibri" w:hAnsi="Calibri" w:cs="Calibri"/>
          <w:i/>
        </w:rPr>
      </w:pPr>
      <w:r w:rsidRPr="000A22A8">
        <w:rPr>
          <w:rFonts w:ascii="Calibri" w:hAnsi="Calibri" w:cs="Calibri"/>
          <w:i/>
        </w:rPr>
        <w:t xml:space="preserve">           При направлении заявления о принятии на учет посредством почтового отправления гражданин прилагает к нему копии документов, предусмотренных </w:t>
      </w:r>
      <w:hyperlink w:anchor="Par0" w:history="1"/>
      <w:r w:rsidRPr="000A22A8">
        <w:rPr>
          <w:rFonts w:ascii="Calibri" w:hAnsi="Calibri" w:cs="Calibri"/>
          <w:i/>
        </w:rPr>
        <w:t xml:space="preserve"> настоящей статьи, заверенные в порядке, установленном законодательством Российской Федерации.</w:t>
      </w:r>
    </w:p>
    <w:p w:rsidR="004B669D" w:rsidRPr="000A22A8" w:rsidRDefault="004B669D" w:rsidP="004B669D">
      <w:pPr>
        <w:jc w:val="both"/>
        <w:rPr>
          <w:rFonts w:ascii="Calibri" w:hAnsi="Calibri" w:cs="Calibri"/>
          <w:i/>
        </w:rPr>
      </w:pPr>
      <w:r w:rsidRPr="000A22A8">
        <w:rPr>
          <w:rFonts w:ascii="Calibri" w:hAnsi="Calibri" w:cs="Calibri"/>
          <w:i/>
        </w:rPr>
        <w:t xml:space="preserve">          </w:t>
      </w:r>
      <w:proofErr w:type="gramStart"/>
      <w:r w:rsidRPr="000A22A8">
        <w:rPr>
          <w:rFonts w:ascii="Calibri" w:hAnsi="Calibri" w:cs="Calibri"/>
          <w:i/>
        </w:rPr>
        <w:t>При направлении заявления о принятии на учет в форме электронного документа гражданину необходимо в течение</w:t>
      </w:r>
      <w:proofErr w:type="gramEnd"/>
      <w:r w:rsidRPr="000A22A8">
        <w:rPr>
          <w:rFonts w:ascii="Calibri" w:hAnsi="Calibri" w:cs="Calibri"/>
          <w:i/>
        </w:rPr>
        <w:t xml:space="preserve"> пяти рабочих дней, следующих за днем подачи заявления о принятии на учет, представить в орган учета документы, предусмотренные ч.</w:t>
      </w:r>
      <w:hyperlink w:anchor="Par0" w:history="1">
        <w:r w:rsidRPr="000A22A8">
          <w:rPr>
            <w:rFonts w:ascii="Calibri" w:hAnsi="Calibri" w:cs="Calibri"/>
            <w:i/>
          </w:rPr>
          <w:t>5</w:t>
        </w:r>
      </w:hyperlink>
      <w:r w:rsidRPr="000A22A8">
        <w:rPr>
          <w:rFonts w:ascii="Calibri" w:hAnsi="Calibri" w:cs="Calibri"/>
          <w:i/>
        </w:rPr>
        <w:t xml:space="preserve"> ст.3  Закона Челябинской области № 889-ЗО, в соответствии с требованием, установленным </w:t>
      </w:r>
      <w:hyperlink w:anchor="Par16" w:history="1">
        <w:r w:rsidRPr="000A22A8">
          <w:rPr>
            <w:rFonts w:ascii="Calibri" w:hAnsi="Calibri" w:cs="Calibri"/>
            <w:i/>
          </w:rPr>
          <w:t>абзацем первым</w:t>
        </w:r>
      </w:hyperlink>
      <w:r w:rsidRPr="000A22A8">
        <w:rPr>
          <w:rFonts w:ascii="Calibri" w:hAnsi="Calibri" w:cs="Calibri"/>
          <w:i/>
        </w:rPr>
        <w:t>.</w:t>
      </w:r>
    </w:p>
    <w:p w:rsidR="004B669D" w:rsidRPr="00526244" w:rsidRDefault="004B669D" w:rsidP="004B6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26244">
        <w:rPr>
          <w:rFonts w:ascii="Times New Roman" w:hAnsi="Times New Roman" w:cs="Times New Roman"/>
        </w:rPr>
        <w:t xml:space="preserve">За дополнительной информацией Вы можете обратиться в отдел земельных отношений Управления муниципальной собственности администрации Чебаркульского городского округа по телефону: 8(35168) 2-29-27 с 8:30 до 17:00 (перерыв с 12:00 до 13:00), либо при личном посещении: в понедельник и четверг, в указанное выше время, по адресу: г. Чебаркуль, ул. Ленина, д. 13 а, </w:t>
      </w:r>
      <w:proofErr w:type="spellStart"/>
      <w:r w:rsidRPr="00526244">
        <w:rPr>
          <w:rFonts w:ascii="Times New Roman" w:hAnsi="Times New Roman" w:cs="Times New Roman"/>
        </w:rPr>
        <w:t>каб</w:t>
      </w:r>
      <w:proofErr w:type="spellEnd"/>
      <w:r w:rsidRPr="005262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112. </w:t>
      </w:r>
      <w:proofErr w:type="gramEnd"/>
    </w:p>
    <w:p w:rsidR="004B669D" w:rsidRPr="00526244" w:rsidRDefault="004B669D" w:rsidP="004B669D">
      <w:pPr>
        <w:rPr>
          <w:rFonts w:ascii="Times New Roman" w:hAnsi="Times New Roman" w:cs="Times New Roman"/>
        </w:rPr>
      </w:pPr>
    </w:p>
    <w:p w:rsidR="004B669D" w:rsidRPr="00526244" w:rsidRDefault="004B669D" w:rsidP="004B669D">
      <w:pPr>
        <w:rPr>
          <w:rFonts w:ascii="Times New Roman" w:hAnsi="Times New Roman" w:cs="Times New Roman"/>
        </w:rPr>
      </w:pPr>
    </w:p>
    <w:p w:rsidR="00A2018C" w:rsidRDefault="00A2018C"/>
    <w:sectPr w:rsidR="00A2018C" w:rsidSect="005262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69D"/>
    <w:rsid w:val="001E2FA4"/>
    <w:rsid w:val="004B669D"/>
    <w:rsid w:val="00A2018C"/>
    <w:rsid w:val="00AE1A58"/>
    <w:rsid w:val="00CA3588"/>
    <w:rsid w:val="00F61596"/>
    <w:rsid w:val="00F9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ums-omi-zam</dc:creator>
  <cp:lastModifiedBy>ums-omi-zam</cp:lastModifiedBy>
  <cp:revision>1</cp:revision>
  <dcterms:created xsi:type="dcterms:W3CDTF">2024-02-21T11:43:00Z</dcterms:created>
  <dcterms:modified xsi:type="dcterms:W3CDTF">2024-02-21T11:44:00Z</dcterms:modified>
</cp:coreProperties>
</file>