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98F" w:rsidRDefault="0025698F">
      <w:pPr>
        <w:pStyle w:val="ConsPlusTitlePage"/>
      </w:pPr>
      <w:r>
        <w:t xml:space="preserve">Документ предоставлен </w:t>
      </w:r>
      <w:hyperlink r:id="rId4">
        <w:r>
          <w:rPr>
            <w:color w:val="0000FF"/>
          </w:rPr>
          <w:t>КонсультантПлюс</w:t>
        </w:r>
      </w:hyperlink>
      <w:r>
        <w:br/>
      </w:r>
    </w:p>
    <w:p w:rsidR="0025698F" w:rsidRDefault="0025698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25698F">
        <w:tc>
          <w:tcPr>
            <w:tcW w:w="4677" w:type="dxa"/>
            <w:tcBorders>
              <w:top w:val="nil"/>
              <w:left w:val="nil"/>
              <w:bottom w:val="nil"/>
              <w:right w:val="nil"/>
            </w:tcBorders>
          </w:tcPr>
          <w:p w:rsidR="0025698F" w:rsidRDefault="0025698F">
            <w:pPr>
              <w:pStyle w:val="ConsPlusNormal"/>
            </w:pPr>
            <w:r>
              <w:t>9 апреля 2020 года</w:t>
            </w:r>
          </w:p>
        </w:tc>
        <w:tc>
          <w:tcPr>
            <w:tcW w:w="4677" w:type="dxa"/>
            <w:tcBorders>
              <w:top w:val="nil"/>
              <w:left w:val="nil"/>
              <w:bottom w:val="nil"/>
              <w:right w:val="nil"/>
            </w:tcBorders>
          </w:tcPr>
          <w:p w:rsidR="0025698F" w:rsidRDefault="0025698F">
            <w:pPr>
              <w:pStyle w:val="ConsPlusNormal"/>
              <w:jc w:val="right"/>
            </w:pPr>
            <w:r>
              <w:t>N 131-ЗО</w:t>
            </w:r>
          </w:p>
        </w:tc>
      </w:tr>
    </w:tbl>
    <w:p w:rsidR="0025698F" w:rsidRDefault="0025698F">
      <w:pPr>
        <w:pStyle w:val="ConsPlusNormal"/>
        <w:pBdr>
          <w:bottom w:val="single" w:sz="6" w:space="0" w:color="auto"/>
        </w:pBdr>
        <w:spacing w:before="100" w:after="100"/>
        <w:jc w:val="both"/>
        <w:rPr>
          <w:sz w:val="2"/>
          <w:szCs w:val="2"/>
        </w:rPr>
      </w:pPr>
    </w:p>
    <w:p w:rsidR="0025698F" w:rsidRDefault="0025698F">
      <w:pPr>
        <w:pStyle w:val="ConsPlusNormal"/>
        <w:jc w:val="both"/>
      </w:pPr>
    </w:p>
    <w:p w:rsidR="0025698F" w:rsidRDefault="0025698F">
      <w:pPr>
        <w:pStyle w:val="ConsPlusTitle"/>
        <w:jc w:val="center"/>
      </w:pPr>
      <w:r>
        <w:t>РОССИЙСКАЯ ФЕДЕРАЦИЯ</w:t>
      </w:r>
    </w:p>
    <w:p w:rsidR="0025698F" w:rsidRDefault="0025698F">
      <w:pPr>
        <w:pStyle w:val="ConsPlusTitle"/>
        <w:jc w:val="both"/>
      </w:pPr>
    </w:p>
    <w:p w:rsidR="0025698F" w:rsidRDefault="0025698F">
      <w:pPr>
        <w:pStyle w:val="ConsPlusTitle"/>
        <w:jc w:val="center"/>
      </w:pPr>
      <w:r>
        <w:t>ЗАКОН</w:t>
      </w:r>
    </w:p>
    <w:p w:rsidR="0025698F" w:rsidRDefault="0025698F">
      <w:pPr>
        <w:pStyle w:val="ConsPlusTitle"/>
        <w:jc w:val="center"/>
      </w:pPr>
      <w:r>
        <w:t>ЧЕЛЯБИНСКОЙ ОБЛАСТИ</w:t>
      </w:r>
    </w:p>
    <w:p w:rsidR="0025698F" w:rsidRDefault="0025698F">
      <w:pPr>
        <w:pStyle w:val="ConsPlusTitle"/>
        <w:jc w:val="both"/>
      </w:pPr>
    </w:p>
    <w:p w:rsidR="0025698F" w:rsidRDefault="0025698F">
      <w:pPr>
        <w:pStyle w:val="ConsPlusTitle"/>
        <w:jc w:val="center"/>
      </w:pPr>
      <w:r>
        <w:t>О порядке и условиях размещения нестационарных торговых</w:t>
      </w:r>
    </w:p>
    <w:p w:rsidR="0025698F" w:rsidRDefault="0025698F">
      <w:pPr>
        <w:pStyle w:val="ConsPlusTitle"/>
        <w:jc w:val="center"/>
      </w:pPr>
      <w:r>
        <w:t>объектов на землях или земельных участках, находящихся</w:t>
      </w:r>
    </w:p>
    <w:p w:rsidR="0025698F" w:rsidRDefault="0025698F">
      <w:pPr>
        <w:pStyle w:val="ConsPlusTitle"/>
        <w:jc w:val="center"/>
      </w:pPr>
      <w:r>
        <w:t>в государственной собственности Челябинской области</w:t>
      </w:r>
    </w:p>
    <w:p w:rsidR="0025698F" w:rsidRDefault="0025698F">
      <w:pPr>
        <w:pStyle w:val="ConsPlusTitle"/>
        <w:jc w:val="center"/>
      </w:pPr>
      <w:r>
        <w:t>или муниципальной собственности, землях или земельных</w:t>
      </w:r>
    </w:p>
    <w:p w:rsidR="0025698F" w:rsidRDefault="0025698F">
      <w:pPr>
        <w:pStyle w:val="ConsPlusTitle"/>
        <w:jc w:val="center"/>
      </w:pPr>
      <w:proofErr w:type="gramStart"/>
      <w:r>
        <w:t>участках</w:t>
      </w:r>
      <w:proofErr w:type="gramEnd"/>
      <w:r>
        <w:t>, государственная собственность на которые</w:t>
      </w:r>
    </w:p>
    <w:p w:rsidR="0025698F" w:rsidRDefault="0025698F">
      <w:pPr>
        <w:pStyle w:val="ConsPlusTitle"/>
        <w:jc w:val="center"/>
      </w:pPr>
      <w:r>
        <w:t xml:space="preserve">не </w:t>
      </w:r>
      <w:proofErr w:type="gramStart"/>
      <w:r>
        <w:t>разграничена</w:t>
      </w:r>
      <w:proofErr w:type="gramEnd"/>
      <w:r>
        <w:t>, без предоставления земельных участков</w:t>
      </w:r>
    </w:p>
    <w:p w:rsidR="0025698F" w:rsidRDefault="0025698F">
      <w:pPr>
        <w:pStyle w:val="ConsPlusTitle"/>
        <w:jc w:val="center"/>
      </w:pPr>
      <w:r>
        <w:t>и установления сервитута, публичного сервитута</w:t>
      </w:r>
    </w:p>
    <w:p w:rsidR="0025698F" w:rsidRDefault="0025698F">
      <w:pPr>
        <w:pStyle w:val="ConsPlusNormal"/>
        <w:jc w:val="both"/>
      </w:pPr>
    </w:p>
    <w:p w:rsidR="0025698F" w:rsidRDefault="0025698F">
      <w:pPr>
        <w:pStyle w:val="ConsPlusNormal"/>
        <w:jc w:val="right"/>
      </w:pPr>
      <w:proofErr w:type="gramStart"/>
      <w:r>
        <w:t>Принят</w:t>
      </w:r>
      <w:proofErr w:type="gramEnd"/>
    </w:p>
    <w:p w:rsidR="0025698F" w:rsidRDefault="0025698F">
      <w:pPr>
        <w:pStyle w:val="ConsPlusNormal"/>
        <w:jc w:val="right"/>
      </w:pPr>
      <w:hyperlink r:id="rId5">
        <w:r>
          <w:rPr>
            <w:color w:val="0000FF"/>
          </w:rPr>
          <w:t>постановлением</w:t>
        </w:r>
      </w:hyperlink>
    </w:p>
    <w:p w:rsidR="0025698F" w:rsidRDefault="0025698F">
      <w:pPr>
        <w:pStyle w:val="ConsPlusNormal"/>
        <w:jc w:val="right"/>
      </w:pPr>
      <w:r>
        <w:t>Законодательного Собрания</w:t>
      </w:r>
    </w:p>
    <w:p w:rsidR="0025698F" w:rsidRDefault="0025698F">
      <w:pPr>
        <w:pStyle w:val="ConsPlusNormal"/>
        <w:jc w:val="right"/>
      </w:pPr>
      <w:r>
        <w:t>Челябинской области</w:t>
      </w:r>
    </w:p>
    <w:p w:rsidR="0025698F" w:rsidRDefault="0025698F">
      <w:pPr>
        <w:pStyle w:val="ConsPlusNormal"/>
        <w:jc w:val="right"/>
      </w:pPr>
      <w:r>
        <w:t>от 6 апреля 2020 г. N 2334</w:t>
      </w:r>
    </w:p>
    <w:p w:rsidR="0025698F" w:rsidRDefault="002569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569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98F" w:rsidRDefault="002569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98F" w:rsidRDefault="002569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98F" w:rsidRDefault="0025698F">
            <w:pPr>
              <w:pStyle w:val="ConsPlusNormal"/>
              <w:jc w:val="center"/>
            </w:pPr>
            <w:r>
              <w:rPr>
                <w:color w:val="392C69"/>
              </w:rPr>
              <w:t>Список изменяющих документов</w:t>
            </w:r>
          </w:p>
          <w:p w:rsidR="0025698F" w:rsidRDefault="0025698F">
            <w:pPr>
              <w:pStyle w:val="ConsPlusNormal"/>
              <w:jc w:val="center"/>
            </w:pPr>
            <w:proofErr w:type="gramStart"/>
            <w:r>
              <w:rPr>
                <w:color w:val="392C69"/>
              </w:rPr>
              <w:t>(в ред. Законов Челябинской области</w:t>
            </w:r>
            <w:proofErr w:type="gramEnd"/>
          </w:p>
          <w:p w:rsidR="0025698F" w:rsidRDefault="0025698F">
            <w:pPr>
              <w:pStyle w:val="ConsPlusNormal"/>
              <w:jc w:val="center"/>
            </w:pPr>
            <w:r>
              <w:rPr>
                <w:color w:val="392C69"/>
              </w:rPr>
              <w:t xml:space="preserve">от 08.05.2020 </w:t>
            </w:r>
            <w:hyperlink r:id="rId6">
              <w:r>
                <w:rPr>
                  <w:color w:val="0000FF"/>
                </w:rPr>
                <w:t>N 137-ЗО</w:t>
              </w:r>
            </w:hyperlink>
            <w:r>
              <w:rPr>
                <w:color w:val="392C69"/>
              </w:rPr>
              <w:t xml:space="preserve"> (ред. 27.12.2022),</w:t>
            </w:r>
          </w:p>
          <w:p w:rsidR="0025698F" w:rsidRDefault="0025698F">
            <w:pPr>
              <w:pStyle w:val="ConsPlusNormal"/>
              <w:jc w:val="center"/>
            </w:pPr>
            <w:r>
              <w:rPr>
                <w:color w:val="392C69"/>
              </w:rPr>
              <w:t xml:space="preserve">от 21.12.2020 </w:t>
            </w:r>
            <w:hyperlink r:id="rId7">
              <w:r>
                <w:rPr>
                  <w:color w:val="0000FF"/>
                </w:rPr>
                <w:t>N 286-ЗО</w:t>
              </w:r>
            </w:hyperlink>
            <w:r>
              <w:rPr>
                <w:color w:val="392C69"/>
              </w:rPr>
              <w:t xml:space="preserve">, от 30.03.2021 </w:t>
            </w:r>
            <w:hyperlink r:id="rId8">
              <w:r>
                <w:rPr>
                  <w:color w:val="0000FF"/>
                </w:rPr>
                <w:t>N 326-ЗО</w:t>
              </w:r>
            </w:hyperlink>
            <w:r>
              <w:rPr>
                <w:color w:val="392C69"/>
              </w:rPr>
              <w:t xml:space="preserve">, от 02.11.2021 </w:t>
            </w:r>
            <w:hyperlink r:id="rId9">
              <w:r>
                <w:rPr>
                  <w:color w:val="0000FF"/>
                </w:rPr>
                <w:t>N 468-ЗО</w:t>
              </w:r>
            </w:hyperlink>
            <w:r>
              <w:rPr>
                <w:color w:val="392C69"/>
              </w:rPr>
              <w:t>,</w:t>
            </w:r>
          </w:p>
          <w:p w:rsidR="0025698F" w:rsidRDefault="0025698F">
            <w:pPr>
              <w:pStyle w:val="ConsPlusNormal"/>
              <w:jc w:val="center"/>
            </w:pPr>
            <w:r>
              <w:rPr>
                <w:color w:val="392C69"/>
              </w:rPr>
              <w:t xml:space="preserve">от 06.05.2022 </w:t>
            </w:r>
            <w:hyperlink r:id="rId10">
              <w:r>
                <w:rPr>
                  <w:color w:val="0000FF"/>
                </w:rPr>
                <w:t>N 579-ЗО</w:t>
              </w:r>
            </w:hyperlink>
            <w:r>
              <w:rPr>
                <w:color w:val="392C69"/>
              </w:rPr>
              <w:t xml:space="preserve">, от 27.12.2022 </w:t>
            </w:r>
            <w:hyperlink r:id="rId11">
              <w:r>
                <w:rPr>
                  <w:color w:val="0000FF"/>
                </w:rPr>
                <w:t>N 746-ЗО</w:t>
              </w:r>
            </w:hyperlink>
            <w:r>
              <w:rPr>
                <w:color w:val="392C69"/>
              </w:rPr>
              <w:t xml:space="preserve">, от 04.04.2023 </w:t>
            </w:r>
            <w:hyperlink r:id="rId12">
              <w:r>
                <w:rPr>
                  <w:color w:val="0000FF"/>
                </w:rPr>
                <w:t>N 811-ЗО</w:t>
              </w:r>
            </w:hyperlink>
            <w:r>
              <w:rPr>
                <w:color w:val="392C69"/>
              </w:rPr>
              <w:t>,</w:t>
            </w:r>
          </w:p>
          <w:p w:rsidR="0025698F" w:rsidRDefault="0025698F">
            <w:pPr>
              <w:pStyle w:val="ConsPlusNormal"/>
              <w:jc w:val="center"/>
            </w:pPr>
            <w:r>
              <w:rPr>
                <w:color w:val="392C69"/>
              </w:rPr>
              <w:t xml:space="preserve">от 31.05.2023 </w:t>
            </w:r>
            <w:hyperlink r:id="rId13">
              <w:r>
                <w:rPr>
                  <w:color w:val="0000FF"/>
                </w:rPr>
                <w:t>N 841-ЗО</w:t>
              </w:r>
            </w:hyperlink>
            <w:r>
              <w:rPr>
                <w:color w:val="392C69"/>
              </w:rPr>
              <w:t xml:space="preserve">, от 06.03.2024 </w:t>
            </w:r>
            <w:hyperlink r:id="rId14">
              <w:r>
                <w:rPr>
                  <w:color w:val="0000FF"/>
                </w:rPr>
                <w:t>N 19-ЗО</w:t>
              </w:r>
            </w:hyperlink>
            <w:r>
              <w:rPr>
                <w:color w:val="392C69"/>
              </w:rPr>
              <w:t xml:space="preserve">, от 03.06.2025 </w:t>
            </w:r>
            <w:hyperlink r:id="rId15">
              <w:r>
                <w:rPr>
                  <w:color w:val="0000FF"/>
                </w:rPr>
                <w:t>N 94-ЗО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698F" w:rsidRDefault="0025698F">
            <w:pPr>
              <w:pStyle w:val="ConsPlusNormal"/>
            </w:pPr>
          </w:p>
        </w:tc>
      </w:tr>
    </w:tbl>
    <w:p w:rsidR="0025698F" w:rsidRDefault="0025698F">
      <w:pPr>
        <w:pStyle w:val="ConsPlusNormal"/>
        <w:jc w:val="both"/>
      </w:pPr>
    </w:p>
    <w:p w:rsidR="0025698F" w:rsidRDefault="0025698F">
      <w:pPr>
        <w:pStyle w:val="ConsPlusTitle"/>
        <w:ind w:firstLine="540"/>
        <w:jc w:val="both"/>
        <w:outlineLvl w:val="0"/>
      </w:pPr>
      <w:bookmarkStart w:id="0" w:name="P29"/>
      <w:bookmarkEnd w:id="0"/>
      <w:r>
        <w:t>Статья 1. Общие положения</w:t>
      </w:r>
    </w:p>
    <w:p w:rsidR="0025698F" w:rsidRDefault="0025698F">
      <w:pPr>
        <w:pStyle w:val="ConsPlusNormal"/>
        <w:jc w:val="both"/>
      </w:pPr>
    </w:p>
    <w:p w:rsidR="0025698F" w:rsidRDefault="0025698F">
      <w:pPr>
        <w:pStyle w:val="ConsPlusNormal"/>
        <w:ind w:firstLine="540"/>
        <w:jc w:val="both"/>
      </w:pPr>
      <w:r>
        <w:t xml:space="preserve">1. </w:t>
      </w:r>
      <w:proofErr w:type="gramStart"/>
      <w:r>
        <w:t xml:space="preserve">Настоящий Закон в соответствии с Земельным </w:t>
      </w:r>
      <w:hyperlink r:id="rId16">
        <w:r>
          <w:rPr>
            <w:color w:val="0000FF"/>
          </w:rPr>
          <w:t>кодексом</w:t>
        </w:r>
      </w:hyperlink>
      <w:r>
        <w:t xml:space="preserve"> Российской Федерации и Федеральным </w:t>
      </w:r>
      <w:hyperlink r:id="rId17">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устанавливает на территории Челябинской области порядок и условия размещения нестационарных торговых объектов на землях или земельных участках, находящихся в государственной собственности Челябинской области или муниципальной собственности, землях или земельных участках, государственная собственность</w:t>
      </w:r>
      <w:proofErr w:type="gramEnd"/>
      <w:r>
        <w:t xml:space="preserve"> на которые не </w:t>
      </w:r>
      <w:proofErr w:type="gramStart"/>
      <w:r>
        <w:t>разграничена</w:t>
      </w:r>
      <w:proofErr w:type="gramEnd"/>
      <w:r>
        <w:t xml:space="preserve"> (далее - земли или земельные участки), без предоставления земельных участков и установления сервитута, публичного сервитута.</w:t>
      </w:r>
    </w:p>
    <w:p w:rsidR="0025698F" w:rsidRDefault="0025698F">
      <w:pPr>
        <w:pStyle w:val="ConsPlusNormal"/>
        <w:jc w:val="both"/>
      </w:pPr>
      <w:r>
        <w:t xml:space="preserve">(в ред. </w:t>
      </w:r>
      <w:hyperlink r:id="rId18">
        <w:r>
          <w:rPr>
            <w:color w:val="0000FF"/>
          </w:rPr>
          <w:t>Закона</w:t>
        </w:r>
      </w:hyperlink>
      <w:r>
        <w:t xml:space="preserve"> Челябинской области от 27.12.2022 N 746-ЗО)</w:t>
      </w:r>
    </w:p>
    <w:p w:rsidR="0025698F" w:rsidRDefault="0025698F">
      <w:pPr>
        <w:pStyle w:val="ConsPlusNormal"/>
        <w:spacing w:before="220"/>
        <w:ind w:firstLine="540"/>
        <w:jc w:val="both"/>
      </w:pPr>
      <w:r>
        <w:t>2. Действие настоящего Закона не распространяется на отношения, связанные с размещением нестационарных торговых объектов:</w:t>
      </w:r>
    </w:p>
    <w:p w:rsidR="0025698F" w:rsidRDefault="0025698F">
      <w:pPr>
        <w:pStyle w:val="ConsPlusNormal"/>
        <w:spacing w:before="220"/>
        <w:ind w:firstLine="540"/>
        <w:jc w:val="both"/>
      </w:pPr>
      <w:r>
        <w:t>1) в пределах территорий розничных рынков;</w:t>
      </w:r>
    </w:p>
    <w:p w:rsidR="0025698F" w:rsidRDefault="0025698F">
      <w:pPr>
        <w:pStyle w:val="ConsPlusNormal"/>
        <w:spacing w:before="220"/>
        <w:ind w:firstLine="540"/>
        <w:jc w:val="both"/>
      </w:pPr>
      <w:r>
        <w:t>2) при проведении ярмарок, выставок;</w:t>
      </w:r>
    </w:p>
    <w:p w:rsidR="0025698F" w:rsidRDefault="0025698F">
      <w:pPr>
        <w:pStyle w:val="ConsPlusNormal"/>
        <w:spacing w:before="220"/>
        <w:ind w:firstLine="540"/>
        <w:jc w:val="both"/>
      </w:pPr>
      <w:r>
        <w:t>3) при осуществлении разносной и развозной торговли;</w:t>
      </w:r>
    </w:p>
    <w:p w:rsidR="0025698F" w:rsidRDefault="0025698F">
      <w:pPr>
        <w:pStyle w:val="ConsPlusNormal"/>
        <w:spacing w:before="220"/>
        <w:ind w:firstLine="540"/>
        <w:jc w:val="both"/>
      </w:pPr>
      <w:r>
        <w:t xml:space="preserve">4) при проведении культурно-массовых, спортивно-зрелищных и иных массовых </w:t>
      </w:r>
      <w:r>
        <w:lastRenderedPageBreak/>
        <w:t>мероприятий;</w:t>
      </w:r>
    </w:p>
    <w:p w:rsidR="0025698F" w:rsidRDefault="0025698F">
      <w:pPr>
        <w:pStyle w:val="ConsPlusNormal"/>
        <w:spacing w:before="220"/>
        <w:ind w:firstLine="540"/>
        <w:jc w:val="both"/>
      </w:pPr>
      <w:r>
        <w:t>5) в зданиях, строениях и сооружениях;</w:t>
      </w:r>
    </w:p>
    <w:p w:rsidR="0025698F" w:rsidRDefault="0025698F">
      <w:pPr>
        <w:pStyle w:val="ConsPlusNormal"/>
        <w:spacing w:before="220"/>
        <w:ind w:firstLine="540"/>
        <w:jc w:val="both"/>
      </w:pPr>
      <w:r>
        <w:t>6) на земельных участках, предоставленных гражданам или юридическим лицам.</w:t>
      </w:r>
    </w:p>
    <w:p w:rsidR="0025698F" w:rsidRDefault="0025698F">
      <w:pPr>
        <w:pStyle w:val="ConsPlusNormal"/>
        <w:jc w:val="both"/>
      </w:pPr>
    </w:p>
    <w:p w:rsidR="0025698F" w:rsidRDefault="0025698F">
      <w:pPr>
        <w:pStyle w:val="ConsPlusTitle"/>
        <w:ind w:firstLine="540"/>
        <w:jc w:val="both"/>
        <w:outlineLvl w:val="0"/>
      </w:pPr>
      <w:r>
        <w:t>Статья 2. Размещение нестационарных торговых объектов</w:t>
      </w:r>
    </w:p>
    <w:p w:rsidR="0025698F" w:rsidRDefault="0025698F">
      <w:pPr>
        <w:pStyle w:val="ConsPlusNormal"/>
        <w:jc w:val="both"/>
      </w:pPr>
    </w:p>
    <w:p w:rsidR="0025698F" w:rsidRDefault="0025698F">
      <w:pPr>
        <w:pStyle w:val="ConsPlusNormal"/>
        <w:ind w:firstLine="540"/>
        <w:jc w:val="both"/>
      </w:pPr>
      <w:r>
        <w:t xml:space="preserve">1. </w:t>
      </w:r>
      <w:proofErr w:type="gramStart"/>
      <w:r>
        <w:t>Размещение нестационарных торговых объектов на землях или земельных участках без предоставления земельных участков и установления сервитута, публичного сервитута (далее - размещение нестационарного торгового объекта) осуществляется за плату на основании схемы размещения нестационарных торговых объектов (далее - схема размещения) в соответствии с договором на размещение нестационарного торгового объекта, который заключается между исполнительным органом Челябинской области, уполномоченным на распоряжение земельными участками, находящимися в государственной</w:t>
      </w:r>
      <w:proofErr w:type="gramEnd"/>
      <w:r>
        <w:t xml:space="preserve"> собственности Челябинской области, или органом местного самоуправления, уполномоченным на распоряжение земельными участками, находящимися в муниципальной собственности, земельными участками, государственная собственность на которые не разграничена (далее - уполномоченный орган), и юридическим лицом или гражданином, занимающимся предпринимательской деятельностью в соответствии с федеральными законами (далее - хозяйствующий субъект).</w:t>
      </w:r>
    </w:p>
    <w:p w:rsidR="0025698F" w:rsidRDefault="0025698F">
      <w:pPr>
        <w:pStyle w:val="ConsPlusNormal"/>
        <w:jc w:val="both"/>
      </w:pPr>
      <w:r>
        <w:t xml:space="preserve">(в ред. Законов Челябинской области от 02.11.2021 </w:t>
      </w:r>
      <w:hyperlink r:id="rId19">
        <w:r>
          <w:rPr>
            <w:color w:val="0000FF"/>
          </w:rPr>
          <w:t>N 468-ЗО</w:t>
        </w:r>
      </w:hyperlink>
      <w:r>
        <w:t xml:space="preserve">, от 27.12.2022 </w:t>
      </w:r>
      <w:hyperlink r:id="rId20">
        <w:r>
          <w:rPr>
            <w:color w:val="0000FF"/>
          </w:rPr>
          <w:t>N 746-ЗО</w:t>
        </w:r>
      </w:hyperlink>
      <w:r>
        <w:t>)</w:t>
      </w:r>
    </w:p>
    <w:p w:rsidR="0025698F" w:rsidRDefault="0025698F">
      <w:pPr>
        <w:pStyle w:val="ConsPlusNormal"/>
        <w:spacing w:before="220"/>
        <w:ind w:firstLine="540"/>
        <w:jc w:val="both"/>
      </w:pPr>
      <w:r>
        <w:t>2. При заключении договора на размещение нестационарного торгового объекта должны учитываться правила благоустройства территории муниципального образования.</w:t>
      </w:r>
    </w:p>
    <w:p w:rsidR="0025698F" w:rsidRDefault="0025698F">
      <w:pPr>
        <w:pStyle w:val="ConsPlusNormal"/>
        <w:spacing w:before="220"/>
        <w:ind w:firstLine="540"/>
        <w:jc w:val="both"/>
      </w:pPr>
      <w:r>
        <w:t>3. Договор на размещение нестационарного торгового объекта заключается на срок не более семи лет, за исключением договора на размещение нестационарного торгового объекта для осуществления сезонной торговли, который заключается на срок не более восьми месяцев.</w:t>
      </w:r>
    </w:p>
    <w:p w:rsidR="0025698F" w:rsidRDefault="0025698F">
      <w:pPr>
        <w:pStyle w:val="ConsPlusNormal"/>
        <w:jc w:val="both"/>
      </w:pPr>
      <w:r>
        <w:t>(</w:t>
      </w:r>
      <w:proofErr w:type="gramStart"/>
      <w:r>
        <w:t>в</w:t>
      </w:r>
      <w:proofErr w:type="gramEnd"/>
      <w:r>
        <w:t xml:space="preserve"> ред. </w:t>
      </w:r>
      <w:hyperlink r:id="rId21">
        <w:r>
          <w:rPr>
            <w:color w:val="0000FF"/>
          </w:rPr>
          <w:t>Закона</w:t>
        </w:r>
      </w:hyperlink>
      <w:r>
        <w:t xml:space="preserve"> Челябинской области от 31.05.2023 N 841-ЗО)</w:t>
      </w:r>
    </w:p>
    <w:p w:rsidR="0025698F" w:rsidRDefault="0025698F">
      <w:pPr>
        <w:pStyle w:val="ConsPlusNormal"/>
        <w:spacing w:before="220"/>
        <w:ind w:firstLine="540"/>
        <w:jc w:val="both"/>
      </w:pPr>
      <w:r>
        <w:t xml:space="preserve">В случаях, указанных в </w:t>
      </w:r>
      <w:hyperlink w:anchor="P75">
        <w:r>
          <w:rPr>
            <w:color w:val="0000FF"/>
          </w:rPr>
          <w:t>пунктах 1</w:t>
        </w:r>
      </w:hyperlink>
      <w:r>
        <w:t xml:space="preserve"> и </w:t>
      </w:r>
      <w:hyperlink w:anchor="P82">
        <w:r>
          <w:rPr>
            <w:color w:val="0000FF"/>
          </w:rPr>
          <w:t>1-1 части 2 статьи 3</w:t>
        </w:r>
      </w:hyperlink>
      <w:r>
        <w:t xml:space="preserve"> настоящего Закона, срок договора на размещение нестационарного торгового объекта устанавливается по выбору хозяйствующего субъекта, но не более чем на семь лет.</w:t>
      </w:r>
    </w:p>
    <w:p w:rsidR="0025698F" w:rsidRDefault="0025698F">
      <w:pPr>
        <w:pStyle w:val="ConsPlusNormal"/>
        <w:jc w:val="both"/>
      </w:pPr>
      <w:r>
        <w:t xml:space="preserve">(в ред. </w:t>
      </w:r>
      <w:hyperlink r:id="rId22">
        <w:r>
          <w:rPr>
            <w:color w:val="0000FF"/>
          </w:rPr>
          <w:t>Закона</w:t>
        </w:r>
      </w:hyperlink>
      <w:r>
        <w:t xml:space="preserve"> Челябинской области от 06.05.2022 N 579-ЗО)</w:t>
      </w:r>
    </w:p>
    <w:p w:rsidR="0025698F" w:rsidRDefault="0025698F">
      <w:pPr>
        <w:pStyle w:val="ConsPlusNormal"/>
        <w:spacing w:before="220"/>
        <w:ind w:firstLine="540"/>
        <w:jc w:val="both"/>
      </w:pPr>
      <w:r>
        <w:t xml:space="preserve">4. Исключена. - </w:t>
      </w:r>
      <w:hyperlink r:id="rId23">
        <w:r>
          <w:rPr>
            <w:color w:val="0000FF"/>
          </w:rPr>
          <w:t>Закон</w:t>
        </w:r>
      </w:hyperlink>
      <w:r>
        <w:t xml:space="preserve"> Челябинской области от 06.05.2022 N 579-ЗО.</w:t>
      </w:r>
    </w:p>
    <w:p w:rsidR="0025698F" w:rsidRDefault="0025698F">
      <w:pPr>
        <w:pStyle w:val="ConsPlusNormal"/>
        <w:spacing w:before="220"/>
        <w:ind w:firstLine="540"/>
        <w:jc w:val="both"/>
      </w:pPr>
      <w:r>
        <w:t>5. Не допускается строительство или реконструкция объектов капитального строительства хозяйствующим субъектом, заключившим договор на размещение нестационарного торгового объекта, на землях или земельных участках, предназначенных для размещения нестационарного торгового объекта.</w:t>
      </w:r>
    </w:p>
    <w:p w:rsidR="0025698F" w:rsidRDefault="0025698F">
      <w:pPr>
        <w:pStyle w:val="ConsPlusNormal"/>
        <w:spacing w:before="220"/>
        <w:ind w:firstLine="540"/>
        <w:jc w:val="both"/>
      </w:pPr>
      <w:bookmarkStart w:id="1" w:name="P52"/>
      <w:bookmarkEnd w:id="1"/>
      <w:r>
        <w:t xml:space="preserve">6. Уполномоченный орган при поступлении от хозяйствующего субъекта заявления о заключении договора на размещение нестационарного торгового объекта (далее - заявление), за исключением случая, установленного </w:t>
      </w:r>
      <w:hyperlink w:anchor="P83">
        <w:r>
          <w:rPr>
            <w:color w:val="0000FF"/>
          </w:rPr>
          <w:t>пунктом 2 части 2 статьи 3</w:t>
        </w:r>
      </w:hyperlink>
      <w:r>
        <w:t xml:space="preserve"> настоящего Закона, обязан принять одно из следующих решений:</w:t>
      </w:r>
    </w:p>
    <w:p w:rsidR="0025698F" w:rsidRDefault="0025698F">
      <w:pPr>
        <w:pStyle w:val="ConsPlusNormal"/>
        <w:spacing w:before="220"/>
        <w:ind w:firstLine="540"/>
        <w:jc w:val="both"/>
      </w:pPr>
      <w:r>
        <w:t>1) о проведен</w:t>
      </w:r>
      <w:proofErr w:type="gramStart"/>
      <w:r>
        <w:t>ии ау</w:t>
      </w:r>
      <w:proofErr w:type="gramEnd"/>
      <w:r>
        <w:t>кциона на право заключения договора на размещение нестационарного торгового объекта (далее - аукцион);</w:t>
      </w:r>
    </w:p>
    <w:p w:rsidR="0025698F" w:rsidRDefault="0025698F">
      <w:pPr>
        <w:pStyle w:val="ConsPlusNormal"/>
        <w:spacing w:before="220"/>
        <w:ind w:firstLine="540"/>
        <w:jc w:val="both"/>
      </w:pPr>
      <w:r>
        <w:t xml:space="preserve">2) о заключении договора на размещение нестационарного торгового объекта без проведения торгов в случаях, предусмотренных </w:t>
      </w:r>
      <w:hyperlink w:anchor="P74">
        <w:r>
          <w:rPr>
            <w:color w:val="0000FF"/>
          </w:rPr>
          <w:t>частью 2 статьи 3</w:t>
        </w:r>
      </w:hyperlink>
      <w:r>
        <w:t xml:space="preserve"> настоящего Закона;</w:t>
      </w:r>
    </w:p>
    <w:p w:rsidR="0025698F" w:rsidRDefault="0025698F">
      <w:pPr>
        <w:pStyle w:val="ConsPlusNormal"/>
        <w:spacing w:before="220"/>
        <w:ind w:firstLine="540"/>
        <w:jc w:val="both"/>
      </w:pPr>
      <w:r>
        <w:t>3) об отказе в проведен</w:t>
      </w:r>
      <w:proofErr w:type="gramStart"/>
      <w:r>
        <w:t>ии ау</w:t>
      </w:r>
      <w:proofErr w:type="gramEnd"/>
      <w:r>
        <w:t xml:space="preserve">кциона или заключении договора на размещение нестационарного торгового объекта без проведения торгов при наличии оснований, предусмотренных </w:t>
      </w:r>
      <w:hyperlink w:anchor="P98">
        <w:r>
          <w:rPr>
            <w:color w:val="0000FF"/>
          </w:rPr>
          <w:t>частями 1</w:t>
        </w:r>
      </w:hyperlink>
      <w:r>
        <w:t xml:space="preserve"> и </w:t>
      </w:r>
      <w:hyperlink w:anchor="P103">
        <w:r>
          <w:rPr>
            <w:color w:val="0000FF"/>
          </w:rPr>
          <w:t>2 статьи 4</w:t>
        </w:r>
      </w:hyperlink>
      <w:r>
        <w:t xml:space="preserve"> настоящего Закона.</w:t>
      </w:r>
    </w:p>
    <w:p w:rsidR="0025698F" w:rsidRDefault="0025698F">
      <w:pPr>
        <w:pStyle w:val="ConsPlusNormal"/>
        <w:spacing w:before="220"/>
        <w:ind w:firstLine="540"/>
        <w:jc w:val="both"/>
      </w:pPr>
      <w:r>
        <w:lastRenderedPageBreak/>
        <w:t xml:space="preserve">7. Уполномоченный орган принимает решение, указанное в </w:t>
      </w:r>
      <w:hyperlink w:anchor="P52">
        <w:r>
          <w:rPr>
            <w:color w:val="0000FF"/>
          </w:rPr>
          <w:t>части 6</w:t>
        </w:r>
      </w:hyperlink>
      <w:r>
        <w:t xml:space="preserve"> настоящей статьи, в течение тридцати календарных дней со дня поступления от хозяйствующего субъекта заявления, за исключением случаев, установленных </w:t>
      </w:r>
      <w:hyperlink w:anchor="P57">
        <w:r>
          <w:rPr>
            <w:color w:val="0000FF"/>
          </w:rPr>
          <w:t>частями 8</w:t>
        </w:r>
      </w:hyperlink>
      <w:r>
        <w:t xml:space="preserve"> и </w:t>
      </w:r>
      <w:hyperlink w:anchor="P58">
        <w:r>
          <w:rPr>
            <w:color w:val="0000FF"/>
          </w:rPr>
          <w:t>9</w:t>
        </w:r>
      </w:hyperlink>
      <w:r>
        <w:t xml:space="preserve"> настоящей статьи.</w:t>
      </w:r>
    </w:p>
    <w:p w:rsidR="0025698F" w:rsidRDefault="0025698F">
      <w:pPr>
        <w:pStyle w:val="ConsPlusNormal"/>
        <w:spacing w:before="220"/>
        <w:ind w:firstLine="540"/>
        <w:jc w:val="both"/>
      </w:pPr>
      <w:bookmarkStart w:id="2" w:name="P57"/>
      <w:bookmarkEnd w:id="2"/>
      <w:r>
        <w:t>8. Если в соответствии с законодательством Российской Федерации имеются основания для внесения в схему размещения изменений, которые исключают возможность размещения нестационарного торгового объекта в месте, указанном в заявлении, срок принятия решения продлевается до шестидесяти календарных дней со дня поступления от хозяйствующего субъекта заявления, о чем уполномоченный орган уведомляет заявителя.</w:t>
      </w:r>
    </w:p>
    <w:p w:rsidR="0025698F" w:rsidRDefault="0025698F">
      <w:pPr>
        <w:pStyle w:val="ConsPlusNormal"/>
        <w:spacing w:before="220"/>
        <w:ind w:firstLine="540"/>
        <w:jc w:val="both"/>
      </w:pPr>
      <w:bookmarkStart w:id="3" w:name="P58"/>
      <w:bookmarkEnd w:id="3"/>
      <w:r>
        <w:t xml:space="preserve">9. Если в соответствии с </w:t>
      </w:r>
      <w:hyperlink w:anchor="P132">
        <w:r>
          <w:rPr>
            <w:color w:val="0000FF"/>
          </w:rPr>
          <w:t>частью 1 статьи 7</w:t>
        </w:r>
      </w:hyperlink>
      <w:r>
        <w:t xml:space="preserve"> настоящего Закона уполномоченный орган обязан обеспечить опубликование извещения о возможности размещения нестационарного торгового объекта, срок принятия решения продлевается до пятидесяти календарных дней со дня поступления от хозяйствующего субъекта заявления, о чем уполномоченный орган уведомляет заявителя.</w:t>
      </w:r>
    </w:p>
    <w:p w:rsidR="0025698F" w:rsidRDefault="0025698F">
      <w:pPr>
        <w:pStyle w:val="ConsPlusNormal"/>
        <w:spacing w:before="220"/>
        <w:ind w:firstLine="540"/>
        <w:jc w:val="both"/>
      </w:pPr>
      <w:r>
        <w:t xml:space="preserve">10. Уполномоченный орган направляет хозяйствующему субъекту, подавшему заявление, решение, указанное в </w:t>
      </w:r>
      <w:hyperlink w:anchor="P52">
        <w:r>
          <w:rPr>
            <w:color w:val="0000FF"/>
          </w:rPr>
          <w:t>части 6</w:t>
        </w:r>
      </w:hyperlink>
      <w:r>
        <w:t xml:space="preserve"> настоящей статьи, в течение трех рабочих дней </w:t>
      </w:r>
      <w:proofErr w:type="gramStart"/>
      <w:r>
        <w:t>с даты принятия</w:t>
      </w:r>
      <w:proofErr w:type="gramEnd"/>
      <w:r>
        <w:t xml:space="preserve"> такого решения.</w:t>
      </w:r>
    </w:p>
    <w:p w:rsidR="0025698F" w:rsidRDefault="0025698F">
      <w:pPr>
        <w:pStyle w:val="ConsPlusNormal"/>
        <w:spacing w:before="220"/>
        <w:ind w:firstLine="540"/>
        <w:jc w:val="both"/>
      </w:pPr>
      <w:bookmarkStart w:id="4" w:name="P60"/>
      <w:bookmarkEnd w:id="4"/>
      <w:r>
        <w:t>11. В случае принятия решения о заключении договора на размещение нестационарного торгового объекта без проведения торгов уполномоченный орган направляет заявителю два экземпляра подписанного проекта договора на размещение нестационарного торгового объекта:</w:t>
      </w:r>
    </w:p>
    <w:p w:rsidR="0025698F" w:rsidRDefault="0025698F">
      <w:pPr>
        <w:pStyle w:val="ConsPlusNormal"/>
        <w:spacing w:before="220"/>
        <w:ind w:firstLine="540"/>
        <w:jc w:val="both"/>
      </w:pPr>
      <w:proofErr w:type="gramStart"/>
      <w:r>
        <w:t>1) в срок не позднее четырнадцати календарных дней с даты принятия отчета об оценке, но не более чем в двухмесячный срок с даты принятия указанного решения - в случае, если размер платы за размещение нестационарного торгового объекта определяется по результатам рыночной оценки, проводимой субъектами оценочной деятельности по заказу уполномоченного органа, в соответствии с законодательством Российской Федерации об оценочной деятельности;</w:t>
      </w:r>
      <w:proofErr w:type="gramEnd"/>
    </w:p>
    <w:p w:rsidR="0025698F" w:rsidRDefault="0025698F">
      <w:pPr>
        <w:pStyle w:val="ConsPlusNormal"/>
        <w:spacing w:before="220"/>
        <w:ind w:firstLine="540"/>
        <w:jc w:val="both"/>
      </w:pPr>
      <w:r>
        <w:t>2) одновременно с решением о заключении договора на размещение нестационарного торгового объекта без проведения торгов - в иных случаях.</w:t>
      </w:r>
    </w:p>
    <w:p w:rsidR="0025698F" w:rsidRDefault="0025698F">
      <w:pPr>
        <w:pStyle w:val="ConsPlusNormal"/>
        <w:jc w:val="both"/>
      </w:pPr>
      <w:r>
        <w:t xml:space="preserve">(часть 11 в ред. </w:t>
      </w:r>
      <w:hyperlink r:id="rId24">
        <w:r>
          <w:rPr>
            <w:color w:val="0000FF"/>
          </w:rPr>
          <w:t>Закона</w:t>
        </w:r>
      </w:hyperlink>
      <w:r>
        <w:t xml:space="preserve"> Челябинской области от 21.12.2020 N 286-ЗО)</w:t>
      </w:r>
    </w:p>
    <w:p w:rsidR="0025698F" w:rsidRDefault="0025698F">
      <w:pPr>
        <w:pStyle w:val="ConsPlusNormal"/>
        <w:spacing w:before="220"/>
        <w:ind w:firstLine="540"/>
        <w:jc w:val="both"/>
      </w:pPr>
      <w:r>
        <w:t xml:space="preserve">12. Проекты договоров и решения, указанные в </w:t>
      </w:r>
      <w:hyperlink w:anchor="P52">
        <w:r>
          <w:rPr>
            <w:color w:val="0000FF"/>
          </w:rPr>
          <w:t>частях 6</w:t>
        </w:r>
      </w:hyperlink>
      <w:r>
        <w:t xml:space="preserve"> и </w:t>
      </w:r>
      <w:hyperlink w:anchor="P60">
        <w:r>
          <w:rPr>
            <w:color w:val="0000FF"/>
          </w:rPr>
          <w:t>11</w:t>
        </w:r>
      </w:hyperlink>
      <w:r>
        <w:t xml:space="preserve"> настоящей статьи, выдаются заявителю или направляются ему по адресу, содержащемуся в его заявлении.</w:t>
      </w:r>
    </w:p>
    <w:p w:rsidR="0025698F" w:rsidRDefault="0025698F">
      <w:pPr>
        <w:pStyle w:val="ConsPlusNormal"/>
        <w:jc w:val="both"/>
      </w:pPr>
      <w:r>
        <w:t>(</w:t>
      </w:r>
      <w:proofErr w:type="gramStart"/>
      <w:r>
        <w:t>ч</w:t>
      </w:r>
      <w:proofErr w:type="gramEnd"/>
      <w:r>
        <w:t xml:space="preserve">асть 12 введена </w:t>
      </w:r>
      <w:hyperlink r:id="rId25">
        <w:r>
          <w:rPr>
            <w:color w:val="0000FF"/>
          </w:rPr>
          <w:t>Законом</w:t>
        </w:r>
      </w:hyperlink>
      <w:r>
        <w:t xml:space="preserve"> Челябинской области от 21.12.2020 N 286-ЗО)</w:t>
      </w:r>
    </w:p>
    <w:p w:rsidR="0025698F" w:rsidRDefault="0025698F">
      <w:pPr>
        <w:pStyle w:val="ConsPlusNormal"/>
        <w:spacing w:before="220"/>
        <w:ind w:firstLine="540"/>
        <w:jc w:val="both"/>
      </w:pPr>
      <w:bookmarkStart w:id="5" w:name="P66"/>
      <w:bookmarkEnd w:id="5"/>
      <w:r>
        <w:t xml:space="preserve">13. Проекты договоров на размещение нестационарного торгового объекта, направленные заявителю в соответствии с </w:t>
      </w:r>
      <w:hyperlink w:anchor="P60">
        <w:r>
          <w:rPr>
            <w:color w:val="0000FF"/>
          </w:rPr>
          <w:t>частью 11</w:t>
        </w:r>
      </w:hyperlink>
      <w:r>
        <w:t xml:space="preserve"> настоящей статьи, должны быть им подписаны и представлены в уполномоченный орган не позднее чем в течение тридцати календарных дней со дня их получения заявителем.</w:t>
      </w:r>
    </w:p>
    <w:p w:rsidR="0025698F" w:rsidRDefault="0025698F">
      <w:pPr>
        <w:pStyle w:val="ConsPlusNormal"/>
        <w:jc w:val="both"/>
      </w:pPr>
      <w:r>
        <w:t>(</w:t>
      </w:r>
      <w:proofErr w:type="gramStart"/>
      <w:r>
        <w:t>в</w:t>
      </w:r>
      <w:proofErr w:type="gramEnd"/>
      <w:r>
        <w:t xml:space="preserve"> ред. </w:t>
      </w:r>
      <w:hyperlink r:id="rId26">
        <w:r>
          <w:rPr>
            <w:color w:val="0000FF"/>
          </w:rPr>
          <w:t>Закона</w:t>
        </w:r>
      </w:hyperlink>
      <w:r>
        <w:t xml:space="preserve"> Челябинской области от 30.03.2021 N 326-ЗО)</w:t>
      </w:r>
    </w:p>
    <w:p w:rsidR="0025698F" w:rsidRDefault="0025698F">
      <w:pPr>
        <w:pStyle w:val="ConsPlusNormal"/>
        <w:spacing w:before="220"/>
        <w:ind w:firstLine="540"/>
        <w:jc w:val="both"/>
      </w:pPr>
      <w:r>
        <w:t xml:space="preserve">Течение срока, указанного в </w:t>
      </w:r>
      <w:hyperlink w:anchor="P66">
        <w:r>
          <w:rPr>
            <w:color w:val="0000FF"/>
          </w:rPr>
          <w:t>абзаце первом</w:t>
        </w:r>
      </w:hyperlink>
      <w:r>
        <w:t xml:space="preserve"> настоящей части, приостанавливается в случае оспаривания заявителем достоверности величины рыночной стоимости объекта оценки, используемой для определения размера платы за размещение нестационарного торгового объекта, до дня вступления в законную силу решения суда.</w:t>
      </w:r>
    </w:p>
    <w:p w:rsidR="0025698F" w:rsidRDefault="0025698F">
      <w:pPr>
        <w:pStyle w:val="ConsPlusNormal"/>
        <w:jc w:val="both"/>
      </w:pPr>
      <w:r>
        <w:t xml:space="preserve">(часть 13 введена </w:t>
      </w:r>
      <w:hyperlink r:id="rId27">
        <w:r>
          <w:rPr>
            <w:color w:val="0000FF"/>
          </w:rPr>
          <w:t>Законом</w:t>
        </w:r>
      </w:hyperlink>
      <w:r>
        <w:t xml:space="preserve"> Челябинской области от 21.12.2020 N 286-ЗО)</w:t>
      </w:r>
    </w:p>
    <w:p w:rsidR="0025698F" w:rsidRDefault="0025698F">
      <w:pPr>
        <w:pStyle w:val="ConsPlusNormal"/>
        <w:jc w:val="both"/>
      </w:pPr>
    </w:p>
    <w:p w:rsidR="0025698F" w:rsidRDefault="0025698F">
      <w:pPr>
        <w:pStyle w:val="ConsPlusTitle"/>
        <w:ind w:firstLine="540"/>
        <w:jc w:val="both"/>
        <w:outlineLvl w:val="0"/>
      </w:pPr>
      <w:r>
        <w:t>Статья 3. Случаи заключения договора на размещение нестационарного торгового объекта на торгах и без проведения торгов</w:t>
      </w:r>
    </w:p>
    <w:p w:rsidR="0025698F" w:rsidRDefault="0025698F">
      <w:pPr>
        <w:pStyle w:val="ConsPlusNormal"/>
        <w:jc w:val="both"/>
      </w:pPr>
    </w:p>
    <w:p w:rsidR="0025698F" w:rsidRDefault="0025698F">
      <w:pPr>
        <w:pStyle w:val="ConsPlusNormal"/>
        <w:ind w:firstLine="540"/>
        <w:jc w:val="both"/>
      </w:pPr>
      <w:r>
        <w:t xml:space="preserve">1. Договор на размещение нестационарного торгового объекта заключается на торгах, проводимых в форме аукциона, за исключением случаев, предусмотренных </w:t>
      </w:r>
      <w:hyperlink w:anchor="P74">
        <w:r>
          <w:rPr>
            <w:color w:val="0000FF"/>
          </w:rPr>
          <w:t>частью 2</w:t>
        </w:r>
      </w:hyperlink>
      <w:r>
        <w:t xml:space="preserve"> настоящей </w:t>
      </w:r>
      <w:r>
        <w:lastRenderedPageBreak/>
        <w:t>статьи.</w:t>
      </w:r>
    </w:p>
    <w:p w:rsidR="0025698F" w:rsidRDefault="0025698F">
      <w:pPr>
        <w:pStyle w:val="ConsPlusNormal"/>
        <w:spacing w:before="220"/>
        <w:ind w:firstLine="540"/>
        <w:jc w:val="both"/>
      </w:pPr>
      <w:bookmarkStart w:id="6" w:name="P74"/>
      <w:bookmarkEnd w:id="6"/>
      <w:r>
        <w:t>2. Договор на размещение нестационарного торгового объекта заключается без проведения торгов в следующих случаях:</w:t>
      </w:r>
    </w:p>
    <w:p w:rsidR="0025698F" w:rsidRDefault="0025698F">
      <w:pPr>
        <w:pStyle w:val="ConsPlusNormal"/>
        <w:spacing w:before="220"/>
        <w:ind w:firstLine="540"/>
        <w:jc w:val="both"/>
      </w:pPr>
      <w:bookmarkStart w:id="7" w:name="P75"/>
      <w:bookmarkEnd w:id="7"/>
      <w:r>
        <w:t>1) размещение на новый срок нестационарного торгового объекта, расположенного в соответствии со схемой размещения в месте размещения, предусмотренном ранее заключенным договором 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за исключением нестационарного торгового объекта для осуществления сезонной торговли, при одновременном соблюдении следующих условий:</w:t>
      </w:r>
    </w:p>
    <w:p w:rsidR="0025698F" w:rsidRDefault="0025698F">
      <w:pPr>
        <w:pStyle w:val="ConsPlusNormal"/>
        <w:jc w:val="both"/>
      </w:pPr>
      <w:r>
        <w:t xml:space="preserve">(в ред. </w:t>
      </w:r>
      <w:hyperlink r:id="rId28">
        <w:r>
          <w:rPr>
            <w:color w:val="0000FF"/>
          </w:rPr>
          <w:t>Закона</w:t>
        </w:r>
      </w:hyperlink>
      <w:r>
        <w:t xml:space="preserve"> Челябинской области от 31.05.2023 N 841-ЗО)</w:t>
      </w:r>
    </w:p>
    <w:p w:rsidR="0025698F" w:rsidRDefault="0025698F">
      <w:pPr>
        <w:pStyle w:val="ConsPlusNormal"/>
        <w:spacing w:before="220"/>
        <w:ind w:firstLine="540"/>
        <w:jc w:val="both"/>
      </w:pPr>
      <w:r>
        <w:t>а) хозяйствующий субъект надлежащим образом исполнил свои обязанности по ранее заключенному договору на размещение нестационарного торгового объекта (договору аренды земельного участка, предоставленного для размещения нестационарного торгового объекта), в том числе не допустил нарушения существенных условий договора;</w:t>
      </w:r>
    </w:p>
    <w:p w:rsidR="0025698F" w:rsidRDefault="0025698F">
      <w:pPr>
        <w:pStyle w:val="ConsPlusNormal"/>
        <w:spacing w:before="220"/>
        <w:ind w:firstLine="540"/>
        <w:jc w:val="both"/>
      </w:pPr>
      <w:r>
        <w:t xml:space="preserve">б) исключен. - </w:t>
      </w:r>
      <w:hyperlink r:id="rId29">
        <w:r>
          <w:rPr>
            <w:color w:val="0000FF"/>
          </w:rPr>
          <w:t>Закон</w:t>
        </w:r>
      </w:hyperlink>
      <w:r>
        <w:t xml:space="preserve"> Челябинской области от 30.03.2021 N 326-ЗО;</w:t>
      </w:r>
    </w:p>
    <w:p w:rsidR="0025698F" w:rsidRDefault="0025698F">
      <w:pPr>
        <w:pStyle w:val="ConsPlusNormal"/>
        <w:spacing w:before="220"/>
        <w:ind w:firstLine="540"/>
        <w:jc w:val="both"/>
      </w:pPr>
      <w:r>
        <w:t>в) заявление подано хозяйствующим субъектом до дня истечения срока действия ранее заключенного договора на размещение нестационарного торгового объекта (договора аренды земельного участка, предоставленного для размещения нестационарного торгового объекта);</w:t>
      </w:r>
    </w:p>
    <w:p w:rsidR="0025698F" w:rsidRDefault="0025698F">
      <w:pPr>
        <w:pStyle w:val="ConsPlusNormal"/>
        <w:jc w:val="both"/>
      </w:pPr>
      <w:r>
        <w:t xml:space="preserve">(в ред. Законов Челябинской области от 30.03.2021 </w:t>
      </w:r>
      <w:hyperlink r:id="rId30">
        <w:r>
          <w:rPr>
            <w:color w:val="0000FF"/>
          </w:rPr>
          <w:t>N 326-ЗО</w:t>
        </w:r>
      </w:hyperlink>
      <w:r>
        <w:t xml:space="preserve">, от 03.06.2025 </w:t>
      </w:r>
      <w:hyperlink r:id="rId31">
        <w:r>
          <w:rPr>
            <w:color w:val="0000FF"/>
          </w:rPr>
          <w:t>N 94-ЗО</w:t>
        </w:r>
      </w:hyperlink>
      <w:r>
        <w:t>)</w:t>
      </w:r>
    </w:p>
    <w:p w:rsidR="0025698F" w:rsidRDefault="0025698F">
      <w:pPr>
        <w:pStyle w:val="ConsPlusNormal"/>
        <w:spacing w:before="220"/>
        <w:ind w:firstLine="540"/>
        <w:jc w:val="both"/>
      </w:pPr>
      <w:r>
        <w:t xml:space="preserve">г) исключен. - </w:t>
      </w:r>
      <w:hyperlink r:id="rId32">
        <w:r>
          <w:rPr>
            <w:color w:val="0000FF"/>
          </w:rPr>
          <w:t>Закон</w:t>
        </w:r>
      </w:hyperlink>
      <w:r>
        <w:t xml:space="preserve"> Челябинской области от 06.05.2022 N 579-ЗО;</w:t>
      </w:r>
    </w:p>
    <w:p w:rsidR="0025698F" w:rsidRDefault="0025698F">
      <w:pPr>
        <w:pStyle w:val="ConsPlusNormal"/>
        <w:spacing w:before="220"/>
        <w:ind w:firstLine="540"/>
        <w:jc w:val="both"/>
      </w:pPr>
      <w:bookmarkStart w:id="8" w:name="P82"/>
      <w:bookmarkEnd w:id="8"/>
      <w:r>
        <w:t xml:space="preserve">1-1) </w:t>
      </w:r>
      <w:hyperlink r:id="rId33">
        <w:r>
          <w:rPr>
            <w:color w:val="0000FF"/>
          </w:rPr>
          <w:t>действовал</w:t>
        </w:r>
      </w:hyperlink>
      <w:r>
        <w:t xml:space="preserve"> до 31.12.2023. - </w:t>
      </w:r>
      <w:hyperlink r:id="rId34">
        <w:r>
          <w:rPr>
            <w:color w:val="0000FF"/>
          </w:rPr>
          <w:t>Закон</w:t>
        </w:r>
      </w:hyperlink>
      <w:r>
        <w:t xml:space="preserve"> Челябинской области от 08.05.2020 N 137-ЗО (ред. 27.12.2022);</w:t>
      </w:r>
    </w:p>
    <w:p w:rsidR="0025698F" w:rsidRDefault="0025698F">
      <w:pPr>
        <w:pStyle w:val="ConsPlusNormal"/>
        <w:spacing w:before="220"/>
        <w:ind w:firstLine="540"/>
        <w:jc w:val="both"/>
      </w:pPr>
      <w:bookmarkStart w:id="9" w:name="P83"/>
      <w:bookmarkEnd w:id="9"/>
      <w:proofErr w:type="gramStart"/>
      <w:r>
        <w:t xml:space="preserve">2) размещение нестационарного торгового объекта при предоставлении хозяйствующему субъекту компенсационного места для размещения нестационарного торгового объекта в соответствии со </w:t>
      </w:r>
      <w:hyperlink w:anchor="P150">
        <w:r>
          <w:rPr>
            <w:color w:val="0000FF"/>
          </w:rPr>
          <w:t>статьей 8</w:t>
        </w:r>
      </w:hyperlink>
      <w:r>
        <w:t xml:space="preserve"> настоящего Закона;</w:t>
      </w:r>
      <w:proofErr w:type="gramEnd"/>
    </w:p>
    <w:p w:rsidR="0025698F" w:rsidRDefault="0025698F">
      <w:pPr>
        <w:pStyle w:val="ConsPlusNormal"/>
        <w:spacing w:before="220"/>
        <w:ind w:firstLine="540"/>
        <w:jc w:val="both"/>
      </w:pPr>
      <w:r>
        <w:t>3) размещение нестационарного торгового объекта хозяйствующим субъектом, подавшим единственную заявку на участие в аукционе, при условии, что его заявка соответствует требованиям, указанным в извещении о проведен</w:t>
      </w:r>
      <w:proofErr w:type="gramStart"/>
      <w:r>
        <w:t>ии ау</w:t>
      </w:r>
      <w:proofErr w:type="gramEnd"/>
      <w:r>
        <w:t>кциона, а также хозяйствующим субъектом, признанным единственным участником аукциона;</w:t>
      </w:r>
    </w:p>
    <w:p w:rsidR="0025698F" w:rsidRDefault="0025698F">
      <w:pPr>
        <w:pStyle w:val="ConsPlusNormal"/>
        <w:spacing w:before="220"/>
        <w:ind w:firstLine="540"/>
        <w:jc w:val="both"/>
      </w:pPr>
      <w:r>
        <w:t xml:space="preserve">4) размещение нестационарного торгового объекта для осуществления сезонной торговли единственным подавшим заявление хозяйствующим субъектом в соответствии с </w:t>
      </w:r>
      <w:hyperlink w:anchor="P143">
        <w:r>
          <w:rPr>
            <w:color w:val="0000FF"/>
          </w:rPr>
          <w:t>частью 4 статьи 7</w:t>
        </w:r>
      </w:hyperlink>
      <w:r>
        <w:t xml:space="preserve"> настоящего Закона;</w:t>
      </w:r>
    </w:p>
    <w:p w:rsidR="0025698F" w:rsidRDefault="0025698F">
      <w:pPr>
        <w:pStyle w:val="ConsPlusNormal"/>
        <w:spacing w:before="220"/>
        <w:ind w:firstLine="540"/>
        <w:jc w:val="both"/>
      </w:pPr>
      <w:r>
        <w:t xml:space="preserve">5) утратил силу с 01.10.2023. - </w:t>
      </w:r>
      <w:hyperlink r:id="rId35">
        <w:proofErr w:type="gramStart"/>
        <w:r>
          <w:rPr>
            <w:color w:val="0000FF"/>
          </w:rPr>
          <w:t>Закон</w:t>
        </w:r>
      </w:hyperlink>
      <w:r>
        <w:t xml:space="preserve"> Челябинской области от 31.05.2023 N 841-ЗО;</w:t>
      </w:r>
      <w:proofErr w:type="gramEnd"/>
    </w:p>
    <w:p w:rsidR="0025698F" w:rsidRDefault="0025698F">
      <w:pPr>
        <w:pStyle w:val="ConsPlusNormal"/>
        <w:spacing w:before="220"/>
        <w:ind w:firstLine="540"/>
        <w:jc w:val="both"/>
      </w:pPr>
      <w:bookmarkStart w:id="10" w:name="P87"/>
      <w:bookmarkEnd w:id="10"/>
      <w:r>
        <w:t>6) размещение нестационарного торгового объекта хозяйствующим субъектом, принявшим на себя обязательство осуществлять в нестационарном торговом объекте продажу газет, журналов и книг на бумажном носителе, а также сопутствующих товаров при условии, что доля продажи газет, журналов и книг на бумажном носителе в их товарообороте составляет не менее 40 процентов товарооборота. Учет торговой выручки от продажи газет, журналов и книг на бумажном носителе, а также сопутствующих товаров ведется раздельно.</w:t>
      </w:r>
    </w:p>
    <w:p w:rsidR="0025698F" w:rsidRDefault="0025698F">
      <w:pPr>
        <w:pStyle w:val="ConsPlusNormal"/>
        <w:jc w:val="both"/>
      </w:pPr>
      <w:r>
        <w:t>(</w:t>
      </w:r>
      <w:proofErr w:type="gramStart"/>
      <w:r>
        <w:t>в</w:t>
      </w:r>
      <w:proofErr w:type="gramEnd"/>
      <w:r>
        <w:t xml:space="preserve"> ред. </w:t>
      </w:r>
      <w:hyperlink r:id="rId36">
        <w:r>
          <w:rPr>
            <w:color w:val="0000FF"/>
          </w:rPr>
          <w:t>Закона</w:t>
        </w:r>
      </w:hyperlink>
      <w:r>
        <w:t xml:space="preserve"> Челябинской области от 06.05.2022 N 579-ЗО)</w:t>
      </w:r>
    </w:p>
    <w:p w:rsidR="0025698F" w:rsidRDefault="0025698F">
      <w:pPr>
        <w:pStyle w:val="ConsPlusNormal"/>
        <w:spacing w:before="220"/>
        <w:ind w:firstLine="540"/>
        <w:jc w:val="both"/>
      </w:pPr>
      <w:bookmarkStart w:id="11" w:name="P89"/>
      <w:bookmarkEnd w:id="11"/>
      <w:proofErr w:type="gramStart"/>
      <w:r>
        <w:t xml:space="preserve">7) размещение нестационарного торгового объекта хозяйствующим субъектом, являющимся производителем сельскохозяйственной продукции, определенной в </w:t>
      </w:r>
      <w:hyperlink r:id="rId37">
        <w:r>
          <w:rPr>
            <w:color w:val="0000FF"/>
          </w:rPr>
          <w:t>перечне</w:t>
        </w:r>
      </w:hyperlink>
      <w:r>
        <w:t xml:space="preserve"> сельскохозяйственной продукции, производство, первичную и последующую (промышленную) </w:t>
      </w:r>
      <w:r>
        <w:lastRenderedPageBreak/>
        <w:t>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года N 79-р, а также</w:t>
      </w:r>
      <w:proofErr w:type="gramEnd"/>
      <w:r>
        <w:t xml:space="preserve"> производителем хлеба и хлебобулочных изделий, при условии, что доля от продажи указанной продукции в товарообороте хозяйствующего субъекта составляет не менее 70 процентов;</w:t>
      </w:r>
    </w:p>
    <w:p w:rsidR="0025698F" w:rsidRDefault="0025698F">
      <w:pPr>
        <w:pStyle w:val="ConsPlusNormal"/>
        <w:jc w:val="both"/>
      </w:pPr>
      <w:r>
        <w:t xml:space="preserve">(п. 7 </w:t>
      </w:r>
      <w:proofErr w:type="gramStart"/>
      <w:r>
        <w:t>введен</w:t>
      </w:r>
      <w:proofErr w:type="gramEnd"/>
      <w:r>
        <w:t xml:space="preserve"> </w:t>
      </w:r>
      <w:hyperlink r:id="rId38">
        <w:r>
          <w:rPr>
            <w:color w:val="0000FF"/>
          </w:rPr>
          <w:t>Законом</w:t>
        </w:r>
      </w:hyperlink>
      <w:r>
        <w:t xml:space="preserve"> Челябинской области от 06.05.2022 N 579-ЗО)</w:t>
      </w:r>
    </w:p>
    <w:p w:rsidR="0025698F" w:rsidRDefault="0025698F">
      <w:pPr>
        <w:pStyle w:val="ConsPlusNormal"/>
        <w:spacing w:before="220"/>
        <w:ind w:firstLine="540"/>
        <w:jc w:val="both"/>
      </w:pPr>
      <w:bookmarkStart w:id="12" w:name="P91"/>
      <w:bookmarkEnd w:id="12"/>
      <w:r>
        <w:t xml:space="preserve">8) размещение нестационарного торгового объекта лицом, являющимся сельскохозяйственным товаропроизводителем в соответствии с </w:t>
      </w:r>
      <w:hyperlink r:id="rId39">
        <w:r>
          <w:rPr>
            <w:color w:val="0000FF"/>
          </w:rPr>
          <w:t>пунктами 2</w:t>
        </w:r>
      </w:hyperlink>
      <w:r>
        <w:t xml:space="preserve"> и </w:t>
      </w:r>
      <w:hyperlink r:id="rId40">
        <w:r>
          <w:rPr>
            <w:color w:val="0000FF"/>
          </w:rPr>
          <w:t>3 части 2 статьи 3</w:t>
        </w:r>
      </w:hyperlink>
      <w:r>
        <w:t xml:space="preserve"> Федерального закона от 29 декабря 2006 года N 264-ФЗ "О развитии сельского хозяйства";</w:t>
      </w:r>
    </w:p>
    <w:p w:rsidR="0025698F" w:rsidRDefault="0025698F">
      <w:pPr>
        <w:pStyle w:val="ConsPlusNormal"/>
        <w:jc w:val="both"/>
      </w:pPr>
      <w:r>
        <w:t xml:space="preserve">(п. 8 </w:t>
      </w:r>
      <w:proofErr w:type="gramStart"/>
      <w:r>
        <w:t>введен</w:t>
      </w:r>
      <w:proofErr w:type="gramEnd"/>
      <w:r>
        <w:t xml:space="preserve"> </w:t>
      </w:r>
      <w:hyperlink r:id="rId41">
        <w:r>
          <w:rPr>
            <w:color w:val="0000FF"/>
          </w:rPr>
          <w:t>Законом</w:t>
        </w:r>
      </w:hyperlink>
      <w:r>
        <w:t xml:space="preserve"> Челябинской области от 06.05.2022 N 579-ЗО; в ред. </w:t>
      </w:r>
      <w:hyperlink r:id="rId42">
        <w:r>
          <w:rPr>
            <w:color w:val="0000FF"/>
          </w:rPr>
          <w:t>Закона</w:t>
        </w:r>
      </w:hyperlink>
      <w:r>
        <w:t xml:space="preserve"> Челябинской области от 27.12.2022 N 746-ЗО)</w:t>
      </w:r>
    </w:p>
    <w:p w:rsidR="0025698F" w:rsidRDefault="0025698F">
      <w:pPr>
        <w:pStyle w:val="ConsPlusNormal"/>
        <w:spacing w:before="220"/>
        <w:ind w:firstLine="540"/>
        <w:jc w:val="both"/>
      </w:pPr>
      <w:bookmarkStart w:id="13" w:name="P93"/>
      <w:bookmarkEnd w:id="13"/>
      <w:proofErr w:type="gramStart"/>
      <w:r>
        <w:t xml:space="preserve">9) размещение нестационарного торгового объекта хозяйствующим субъектом, принявшим на себя обязательство осуществлять продажу сельскохозяйственной продукции, определенной в перечне, указанном в </w:t>
      </w:r>
      <w:hyperlink w:anchor="P89">
        <w:r>
          <w:rPr>
            <w:color w:val="0000FF"/>
          </w:rPr>
          <w:t>пункте 7</w:t>
        </w:r>
      </w:hyperlink>
      <w:r>
        <w:t xml:space="preserve"> настоящей части, либо обязательство осуществлять продажу хлеба и хлебобулочных изделий, при условии, что доля в продаже указанной сельскохозяйственной продукции или хлеба и хлебобулочных изделий в товарообороте хозяйствующего субъекта составляет 100 процентов.</w:t>
      </w:r>
      <w:proofErr w:type="gramEnd"/>
    </w:p>
    <w:p w:rsidR="0025698F" w:rsidRDefault="0025698F">
      <w:pPr>
        <w:pStyle w:val="ConsPlusNormal"/>
        <w:jc w:val="both"/>
      </w:pPr>
      <w:r>
        <w:t xml:space="preserve">(п. 9 </w:t>
      </w:r>
      <w:proofErr w:type="gramStart"/>
      <w:r>
        <w:t>введен</w:t>
      </w:r>
      <w:proofErr w:type="gramEnd"/>
      <w:r>
        <w:t xml:space="preserve"> </w:t>
      </w:r>
      <w:hyperlink r:id="rId43">
        <w:r>
          <w:rPr>
            <w:color w:val="0000FF"/>
          </w:rPr>
          <w:t>Законом</w:t>
        </w:r>
      </w:hyperlink>
      <w:r>
        <w:t xml:space="preserve"> Челябинской области от 06.05.2022 N 579-ЗО)</w:t>
      </w:r>
    </w:p>
    <w:p w:rsidR="0025698F" w:rsidRDefault="0025698F">
      <w:pPr>
        <w:pStyle w:val="ConsPlusNormal"/>
        <w:jc w:val="both"/>
      </w:pPr>
    </w:p>
    <w:p w:rsidR="0025698F" w:rsidRDefault="0025698F">
      <w:pPr>
        <w:pStyle w:val="ConsPlusTitle"/>
        <w:ind w:firstLine="540"/>
        <w:jc w:val="both"/>
        <w:outlineLvl w:val="0"/>
      </w:pPr>
      <w:bookmarkStart w:id="14" w:name="P96"/>
      <w:bookmarkEnd w:id="14"/>
      <w:r>
        <w:t>Статья 4. Основания для отказа в проведен</w:t>
      </w:r>
      <w:proofErr w:type="gramStart"/>
      <w:r>
        <w:t>ии ау</w:t>
      </w:r>
      <w:proofErr w:type="gramEnd"/>
      <w:r>
        <w:t>кциона или заключении договора на размещение нестационарного торгового объекта без проведения торгов</w:t>
      </w:r>
    </w:p>
    <w:p w:rsidR="0025698F" w:rsidRDefault="0025698F">
      <w:pPr>
        <w:pStyle w:val="ConsPlusNormal"/>
        <w:jc w:val="both"/>
      </w:pPr>
    </w:p>
    <w:p w:rsidR="0025698F" w:rsidRDefault="0025698F">
      <w:pPr>
        <w:pStyle w:val="ConsPlusNormal"/>
        <w:ind w:firstLine="540"/>
        <w:jc w:val="both"/>
      </w:pPr>
      <w:bookmarkStart w:id="15" w:name="P98"/>
      <w:bookmarkEnd w:id="15"/>
      <w:r>
        <w:t>1. Уполномоченный орган принимает решение об отказе в проведен</w:t>
      </w:r>
      <w:proofErr w:type="gramStart"/>
      <w:r>
        <w:t>ии ау</w:t>
      </w:r>
      <w:proofErr w:type="gramEnd"/>
      <w:r>
        <w:t>кциона или заключении договора на размещение нестационарного торгового объекта без проведения торгов при наличии одного из следующих оснований:</w:t>
      </w:r>
    </w:p>
    <w:p w:rsidR="0025698F" w:rsidRDefault="0025698F">
      <w:pPr>
        <w:pStyle w:val="ConsPlusNormal"/>
        <w:spacing w:before="220"/>
        <w:ind w:firstLine="540"/>
        <w:jc w:val="both"/>
      </w:pPr>
      <w:r>
        <w:t xml:space="preserve">1) действие настоящего Закона не распространяется на отношения, связанные с размещением нестационарного торгового объекта, указанного хозяйствующим субъектом в заявлении, в соответствии со </w:t>
      </w:r>
      <w:hyperlink w:anchor="P29">
        <w:r>
          <w:rPr>
            <w:color w:val="0000FF"/>
          </w:rPr>
          <w:t>статьей 1</w:t>
        </w:r>
      </w:hyperlink>
      <w:r>
        <w:t xml:space="preserve"> настоящего Закона;</w:t>
      </w:r>
    </w:p>
    <w:p w:rsidR="0025698F" w:rsidRDefault="0025698F">
      <w:pPr>
        <w:pStyle w:val="ConsPlusNormal"/>
        <w:spacing w:before="220"/>
        <w:ind w:firstLine="540"/>
        <w:jc w:val="both"/>
      </w:pPr>
      <w:r>
        <w:t xml:space="preserve">2) место размещения нестационарного торгового объекта, указанное хозяйствующим субъектом в заявлении, не предусмотрено схемой размещения, либо в схему размещения в течение срока, предусмотренного </w:t>
      </w:r>
      <w:hyperlink w:anchor="P57">
        <w:r>
          <w:rPr>
            <w:color w:val="0000FF"/>
          </w:rPr>
          <w:t>частью 8 статьи 2</w:t>
        </w:r>
      </w:hyperlink>
      <w:r>
        <w:t xml:space="preserve"> настоящего Закона, внесены изменения, которые исключают возможность размещения нестационарного торгового объекта;</w:t>
      </w:r>
    </w:p>
    <w:p w:rsidR="0025698F" w:rsidRDefault="0025698F">
      <w:pPr>
        <w:pStyle w:val="ConsPlusNormal"/>
        <w:spacing w:before="220"/>
        <w:ind w:firstLine="540"/>
        <w:jc w:val="both"/>
      </w:pPr>
      <w:r>
        <w:t>3) в отношении места размещения нестационарного торгового объекта, указанного хозяйствующим субъектом в заявлении, принято решение о заключении договора на размещение нестационарного торгового объекта без проведения торгов (договора аренды земельного участка, предоставляемого для размещения нестационарного торгового объекта) или принято решение о проведен</w:t>
      </w:r>
      <w:proofErr w:type="gramStart"/>
      <w:r>
        <w:t>ии ау</w:t>
      </w:r>
      <w:proofErr w:type="gramEnd"/>
      <w:r>
        <w:t>кциона на основании заявления другого хозяйствующего субъекта, поданного ранее;</w:t>
      </w:r>
    </w:p>
    <w:p w:rsidR="0025698F" w:rsidRDefault="0025698F">
      <w:pPr>
        <w:pStyle w:val="ConsPlusNormal"/>
        <w:spacing w:before="220"/>
        <w:ind w:firstLine="540"/>
        <w:jc w:val="both"/>
      </w:pPr>
      <w:r>
        <w:t>4) в отношении места размещения нестационарного торгового объекта, указанного хозяйствующим субъектом в заявлении, заключен договор на размещение нестационарного торгового объекта (договор аренды земельного участка, предоставленного для размещения нестационарного торгового объекта) с другим хозяйствующим субъектом.</w:t>
      </w:r>
    </w:p>
    <w:p w:rsidR="0025698F" w:rsidRDefault="0025698F">
      <w:pPr>
        <w:pStyle w:val="ConsPlusNormal"/>
        <w:spacing w:before="220"/>
        <w:ind w:firstLine="540"/>
        <w:jc w:val="both"/>
      </w:pPr>
      <w:bookmarkStart w:id="16" w:name="P103"/>
      <w:bookmarkEnd w:id="16"/>
      <w:r>
        <w:t xml:space="preserve">2. Уполномоченный орган помимо оснований, указанных в </w:t>
      </w:r>
      <w:hyperlink w:anchor="P98">
        <w:r>
          <w:rPr>
            <w:color w:val="0000FF"/>
          </w:rPr>
          <w:t>части 1</w:t>
        </w:r>
      </w:hyperlink>
      <w:r>
        <w:t xml:space="preserve"> настоящей статьи, принимает решение об отказе в заключени</w:t>
      </w:r>
      <w:proofErr w:type="gramStart"/>
      <w:r>
        <w:t>и</w:t>
      </w:r>
      <w:proofErr w:type="gramEnd"/>
      <w:r>
        <w:t xml:space="preserve"> договора на размещение нестационарного торгового объекта без проведения торгов при наличии одного из следующих оснований:</w:t>
      </w:r>
    </w:p>
    <w:p w:rsidR="0025698F" w:rsidRDefault="0025698F">
      <w:pPr>
        <w:pStyle w:val="ConsPlusNormal"/>
        <w:spacing w:before="220"/>
        <w:ind w:firstLine="540"/>
        <w:jc w:val="both"/>
      </w:pPr>
      <w:r>
        <w:lastRenderedPageBreak/>
        <w:t xml:space="preserve">1) отсутствие оснований для заключения договора на размещение нестационарного торгового объекта без проведения торгов, предусмотренных </w:t>
      </w:r>
      <w:hyperlink w:anchor="P74">
        <w:r>
          <w:rPr>
            <w:color w:val="0000FF"/>
          </w:rPr>
          <w:t>частью 2 статьи 3</w:t>
        </w:r>
      </w:hyperlink>
      <w:r>
        <w:t xml:space="preserve"> настоящего Закона;</w:t>
      </w:r>
    </w:p>
    <w:p w:rsidR="0025698F" w:rsidRDefault="0025698F">
      <w:pPr>
        <w:pStyle w:val="ConsPlusNormal"/>
        <w:spacing w:before="220"/>
        <w:ind w:firstLine="540"/>
        <w:jc w:val="both"/>
      </w:pPr>
      <w:r>
        <w:t>2) принятие решения о проведен</w:t>
      </w:r>
      <w:proofErr w:type="gramStart"/>
      <w:r>
        <w:t>ии ау</w:t>
      </w:r>
      <w:proofErr w:type="gramEnd"/>
      <w:r>
        <w:t xml:space="preserve">кциона в отношении места размещения нестационарного торгового объекта, указанного хозяйствующим субъектом в заявлении, в соответствии с </w:t>
      </w:r>
      <w:hyperlink w:anchor="P144">
        <w:r>
          <w:rPr>
            <w:color w:val="0000FF"/>
          </w:rPr>
          <w:t>частью 5 статьи 7</w:t>
        </w:r>
      </w:hyperlink>
      <w:r>
        <w:t xml:space="preserve"> настоящего Закона.</w:t>
      </w:r>
    </w:p>
    <w:p w:rsidR="0025698F" w:rsidRDefault="0025698F">
      <w:pPr>
        <w:pStyle w:val="ConsPlusNormal"/>
        <w:spacing w:before="220"/>
        <w:ind w:firstLine="540"/>
        <w:jc w:val="both"/>
      </w:pPr>
      <w:r>
        <w:t>3. Отказ в проведен</w:t>
      </w:r>
      <w:proofErr w:type="gramStart"/>
      <w:r>
        <w:t>ии ау</w:t>
      </w:r>
      <w:proofErr w:type="gramEnd"/>
      <w:r>
        <w:t xml:space="preserve">кциона или заключении договора на размещение нестационарного торгового объекта без проведения торгов по иным основаниям, не предусмотренным </w:t>
      </w:r>
      <w:hyperlink w:anchor="P98">
        <w:r>
          <w:rPr>
            <w:color w:val="0000FF"/>
          </w:rPr>
          <w:t>частями 1</w:t>
        </w:r>
      </w:hyperlink>
      <w:r>
        <w:t xml:space="preserve"> и </w:t>
      </w:r>
      <w:hyperlink w:anchor="P103">
        <w:r>
          <w:rPr>
            <w:color w:val="0000FF"/>
          </w:rPr>
          <w:t>2</w:t>
        </w:r>
      </w:hyperlink>
      <w:r>
        <w:t xml:space="preserve"> настоящей статьи, не допускается.</w:t>
      </w:r>
    </w:p>
    <w:p w:rsidR="0025698F" w:rsidRDefault="0025698F">
      <w:pPr>
        <w:pStyle w:val="ConsPlusNormal"/>
        <w:spacing w:before="220"/>
        <w:ind w:firstLine="540"/>
        <w:jc w:val="both"/>
      </w:pPr>
      <w:r>
        <w:t>4. Решение об отказе в проведен</w:t>
      </w:r>
      <w:proofErr w:type="gramStart"/>
      <w:r>
        <w:t>ии ау</w:t>
      </w:r>
      <w:proofErr w:type="gramEnd"/>
      <w:r>
        <w:t>кциона или заключении договора на размещение нестационарного торгового объекта без проведения торгов должно содержать мотивированное обоснование такого отказа.</w:t>
      </w:r>
    </w:p>
    <w:p w:rsidR="0025698F" w:rsidRDefault="0025698F">
      <w:pPr>
        <w:pStyle w:val="ConsPlusNormal"/>
        <w:jc w:val="both"/>
      </w:pPr>
    </w:p>
    <w:p w:rsidR="0025698F" w:rsidRDefault="0025698F">
      <w:pPr>
        <w:pStyle w:val="ConsPlusTitle"/>
        <w:ind w:firstLine="540"/>
        <w:jc w:val="both"/>
        <w:outlineLvl w:val="0"/>
      </w:pPr>
      <w:r>
        <w:t>Статья 5. Размер платы за размещение нестационарного торгового объекта</w:t>
      </w:r>
    </w:p>
    <w:p w:rsidR="0025698F" w:rsidRDefault="0025698F">
      <w:pPr>
        <w:pStyle w:val="ConsPlusNormal"/>
        <w:jc w:val="both"/>
      </w:pPr>
    </w:p>
    <w:p w:rsidR="0025698F" w:rsidRDefault="0025698F">
      <w:pPr>
        <w:pStyle w:val="ConsPlusNormal"/>
        <w:ind w:firstLine="540"/>
        <w:jc w:val="both"/>
      </w:pPr>
      <w:bookmarkStart w:id="17" w:name="P111"/>
      <w:bookmarkEnd w:id="17"/>
      <w:r>
        <w:t xml:space="preserve">1. </w:t>
      </w:r>
      <w:proofErr w:type="gramStart"/>
      <w:r>
        <w:t>Порядок определения размера платы за размещение нестационарного торгового объекта на землях или земельных участках, находящихся в муниципальной собственности, а также землях или земельных участках, государственная собственность на которые не разграничена, а также случаи установления льготной платы за размещение нестационарного торгового объекта и размер такой платы устанавливаются органами местного самоуправления, определенными в соответствии с уставами муниципальных образований, органы местного самоуправления которых</w:t>
      </w:r>
      <w:proofErr w:type="gramEnd"/>
      <w:r>
        <w:t xml:space="preserve"> </w:t>
      </w:r>
      <w:proofErr w:type="gramStart"/>
      <w:r>
        <w:t>уполномочены на распоряжение земельными участками, находящимися в муниципальной собственности, и (или) земельными участками, государственная собственность на которые не разграничена.</w:t>
      </w:r>
      <w:proofErr w:type="gramEnd"/>
    </w:p>
    <w:p w:rsidR="0025698F" w:rsidRDefault="0025698F">
      <w:pPr>
        <w:pStyle w:val="ConsPlusNormal"/>
        <w:jc w:val="both"/>
      </w:pPr>
      <w:r>
        <w:t xml:space="preserve">(в ред. </w:t>
      </w:r>
      <w:hyperlink r:id="rId44">
        <w:r>
          <w:rPr>
            <w:color w:val="0000FF"/>
          </w:rPr>
          <w:t>Закона</w:t>
        </w:r>
      </w:hyperlink>
      <w:r>
        <w:t xml:space="preserve"> Челябинской области от 06.05.2022 N 579-ЗО)</w:t>
      </w:r>
    </w:p>
    <w:p w:rsidR="0025698F" w:rsidRDefault="0025698F">
      <w:pPr>
        <w:pStyle w:val="ConsPlusNormal"/>
        <w:spacing w:before="220"/>
        <w:ind w:firstLine="540"/>
        <w:jc w:val="both"/>
      </w:pPr>
      <w:bookmarkStart w:id="18" w:name="P113"/>
      <w:bookmarkEnd w:id="18"/>
      <w:r>
        <w:t xml:space="preserve">2. </w:t>
      </w:r>
      <w:proofErr w:type="gramStart"/>
      <w:r>
        <w:t>Размер платы за размещение нестационарного торгового объекта на землях или земельных участках, находящихся в государственной собственности Челябинской области, в соответствии с договором на размещение нестационарного торгового объекта, заключенным без проведения торгов, определяется по результатам рыночной оценки, проводимой субъектами оценочной деятельности по заказу исполнительного органа Челябинской области, уполномоченного на распоряжение земельными участками, находящимися в государственной собственности Челябинской области, в соответствии с</w:t>
      </w:r>
      <w:proofErr w:type="gramEnd"/>
      <w:r>
        <w:t xml:space="preserve"> законодательством Российской Федерации об оценочной деятельности. Исполнительный орган Челябинской области, уполномоченный на распоряжение земельными участками, находящимися в государственной собственности Челябинской области, определяет случаи установления льготной платы за размещение нестационарного торгового объекта и размер такой платы.</w:t>
      </w:r>
    </w:p>
    <w:p w:rsidR="0025698F" w:rsidRDefault="0025698F">
      <w:pPr>
        <w:pStyle w:val="ConsPlusNormal"/>
        <w:jc w:val="both"/>
      </w:pPr>
      <w:r>
        <w:t>(</w:t>
      </w:r>
      <w:proofErr w:type="gramStart"/>
      <w:r>
        <w:t>в</w:t>
      </w:r>
      <w:proofErr w:type="gramEnd"/>
      <w:r>
        <w:t xml:space="preserve"> ред. Законов Челябинской области от 06.05.2022 </w:t>
      </w:r>
      <w:hyperlink r:id="rId45">
        <w:r>
          <w:rPr>
            <w:color w:val="0000FF"/>
          </w:rPr>
          <w:t>N 579-ЗО</w:t>
        </w:r>
      </w:hyperlink>
      <w:r>
        <w:t xml:space="preserve">, от 27.12.2022 </w:t>
      </w:r>
      <w:hyperlink r:id="rId46">
        <w:r>
          <w:rPr>
            <w:color w:val="0000FF"/>
          </w:rPr>
          <w:t>N 746-ЗО</w:t>
        </w:r>
      </w:hyperlink>
      <w:r>
        <w:t>)</w:t>
      </w:r>
    </w:p>
    <w:p w:rsidR="0025698F" w:rsidRDefault="0025698F">
      <w:pPr>
        <w:pStyle w:val="ConsPlusNormal"/>
        <w:spacing w:before="220"/>
        <w:ind w:firstLine="540"/>
        <w:jc w:val="both"/>
      </w:pPr>
      <w:r>
        <w:t>В иных случаях размер платы за размещение нестационарного торгового объекта на землях или земельных участках, находящихся в государственной собственности Челябинской области, определяется по результатам аукциона. Начальная цена предмета аукциона устанавливается в размере платы за размещение нестационарного торгового объекта, определенной по результатам рыночной оценки, проводимой субъектами оценочной деятельности в соответствии с законодательством Российской Федерации об оценочной деятельности.</w:t>
      </w:r>
    </w:p>
    <w:p w:rsidR="0025698F" w:rsidRDefault="0025698F">
      <w:pPr>
        <w:pStyle w:val="ConsPlusNormal"/>
        <w:jc w:val="both"/>
      </w:pPr>
      <w:r>
        <w:t>(</w:t>
      </w:r>
      <w:proofErr w:type="gramStart"/>
      <w:r>
        <w:t>в</w:t>
      </w:r>
      <w:proofErr w:type="gramEnd"/>
      <w:r>
        <w:t xml:space="preserve"> ред. </w:t>
      </w:r>
      <w:hyperlink r:id="rId47">
        <w:r>
          <w:rPr>
            <w:color w:val="0000FF"/>
          </w:rPr>
          <w:t>Закона</w:t>
        </w:r>
      </w:hyperlink>
      <w:r>
        <w:t xml:space="preserve"> Челябинской области от 30.03.2021 N 326-ЗО)</w:t>
      </w:r>
    </w:p>
    <w:p w:rsidR="0025698F" w:rsidRDefault="0025698F">
      <w:pPr>
        <w:pStyle w:val="ConsPlusNormal"/>
        <w:spacing w:before="220"/>
        <w:ind w:firstLine="540"/>
        <w:jc w:val="both"/>
      </w:pPr>
      <w:r>
        <w:t>3. Плата за размещение нестационарного торгового объекта устанавливается в размере, не превышающем экономически обоснованный размер такой платы.</w:t>
      </w:r>
    </w:p>
    <w:p w:rsidR="0025698F" w:rsidRDefault="0025698F">
      <w:pPr>
        <w:pStyle w:val="ConsPlusNormal"/>
        <w:spacing w:before="220"/>
        <w:ind w:firstLine="540"/>
        <w:jc w:val="both"/>
      </w:pPr>
      <w:proofErr w:type="gramStart"/>
      <w:r>
        <w:t xml:space="preserve">В отношении хозяйствующих субъектов, указанных в </w:t>
      </w:r>
      <w:hyperlink w:anchor="P87">
        <w:r>
          <w:rPr>
            <w:color w:val="0000FF"/>
          </w:rPr>
          <w:t>пунктах 6</w:t>
        </w:r>
      </w:hyperlink>
      <w:r>
        <w:t xml:space="preserve"> и </w:t>
      </w:r>
      <w:hyperlink w:anchor="P91">
        <w:r>
          <w:rPr>
            <w:color w:val="0000FF"/>
          </w:rPr>
          <w:t>8 части 2 статьи 3</w:t>
        </w:r>
      </w:hyperlink>
      <w:r>
        <w:t xml:space="preserve"> настоящего Закона, размер льготной платы за размещение нестационарного торгового объекта не может составлять более 50 процентов платы, определяемой в соответствии с </w:t>
      </w:r>
      <w:hyperlink w:anchor="P111">
        <w:r>
          <w:rPr>
            <w:color w:val="0000FF"/>
          </w:rPr>
          <w:t>частями 1</w:t>
        </w:r>
      </w:hyperlink>
      <w:r>
        <w:t xml:space="preserve"> и </w:t>
      </w:r>
      <w:hyperlink w:anchor="P113">
        <w:r>
          <w:rPr>
            <w:color w:val="0000FF"/>
          </w:rPr>
          <w:t>2</w:t>
        </w:r>
      </w:hyperlink>
      <w:r>
        <w:t xml:space="preserve"> </w:t>
      </w:r>
      <w:r>
        <w:lastRenderedPageBreak/>
        <w:t>настоящей статьи (за исключением случаев, когда размер платы за размещение нестационарного торгового объекта определяется по результатам аукциона).</w:t>
      </w:r>
      <w:proofErr w:type="gramEnd"/>
    </w:p>
    <w:p w:rsidR="0025698F" w:rsidRDefault="0025698F">
      <w:pPr>
        <w:pStyle w:val="ConsPlusNormal"/>
        <w:jc w:val="both"/>
      </w:pPr>
      <w:r>
        <w:t>(</w:t>
      </w:r>
      <w:proofErr w:type="gramStart"/>
      <w:r>
        <w:t>в</w:t>
      </w:r>
      <w:proofErr w:type="gramEnd"/>
      <w:r>
        <w:t xml:space="preserve"> ред. </w:t>
      </w:r>
      <w:hyperlink r:id="rId48">
        <w:r>
          <w:rPr>
            <w:color w:val="0000FF"/>
          </w:rPr>
          <w:t>Закона</w:t>
        </w:r>
      </w:hyperlink>
      <w:r>
        <w:t xml:space="preserve"> Челябинской области от 27.12.2022 N 746-ЗО)</w:t>
      </w:r>
    </w:p>
    <w:p w:rsidR="0025698F" w:rsidRDefault="0025698F">
      <w:pPr>
        <w:pStyle w:val="ConsPlusNormal"/>
        <w:spacing w:before="220"/>
        <w:ind w:firstLine="540"/>
        <w:jc w:val="both"/>
      </w:pPr>
      <w:proofErr w:type="gramStart"/>
      <w:r>
        <w:t>В отношении хозяйствующих субъектов из числа граждан, занимающихся предпринимательской деятельностью, и юридических лиц, в которых одно и то же физическое лицо является единственным учредителем (участником) и одновременно осуществляет полномочия единоличного исполнительного органа, при условии, что такие граждане (физические лица) являются ветеранами боевых действий или инвалидами боевых действий, размер льготной платы за размещение нестационарного торгового объекта не может составлять более 50</w:t>
      </w:r>
      <w:proofErr w:type="gramEnd"/>
      <w:r>
        <w:t xml:space="preserve"> процентов платы, определяемой в соответствии с </w:t>
      </w:r>
      <w:hyperlink w:anchor="P111">
        <w:r>
          <w:rPr>
            <w:color w:val="0000FF"/>
          </w:rPr>
          <w:t>частями 1</w:t>
        </w:r>
      </w:hyperlink>
      <w:r>
        <w:t xml:space="preserve"> и </w:t>
      </w:r>
      <w:hyperlink w:anchor="P113">
        <w:r>
          <w:rPr>
            <w:color w:val="0000FF"/>
          </w:rPr>
          <w:t>2</w:t>
        </w:r>
      </w:hyperlink>
      <w:r>
        <w:t xml:space="preserve"> настоящей статьи (за исключением случаев, когда размер платы за размещение нестационарного торгового объекта определяется по результатам аукциона). Льготная плата за размещение нестационарного торгового объекта устанавливается при условии представления в уполномоченный орган указанными гражданами (физическими лицами) документов, подтверждающих статус ветерана боевых действий или инвалида боевых действий.</w:t>
      </w:r>
    </w:p>
    <w:p w:rsidR="0025698F" w:rsidRDefault="0025698F">
      <w:pPr>
        <w:pStyle w:val="ConsPlusNormal"/>
        <w:jc w:val="both"/>
      </w:pPr>
      <w:r>
        <w:t>(</w:t>
      </w:r>
      <w:proofErr w:type="gramStart"/>
      <w:r>
        <w:t>а</w:t>
      </w:r>
      <w:proofErr w:type="gramEnd"/>
      <w:r>
        <w:t xml:space="preserve">бзац введен </w:t>
      </w:r>
      <w:hyperlink r:id="rId49">
        <w:r>
          <w:rPr>
            <w:color w:val="0000FF"/>
          </w:rPr>
          <w:t>Законом</w:t>
        </w:r>
      </w:hyperlink>
      <w:r>
        <w:t xml:space="preserve"> Челябинской области от 03.06.2025 N 94-ЗО)</w:t>
      </w:r>
    </w:p>
    <w:p w:rsidR="0025698F" w:rsidRDefault="0025698F">
      <w:pPr>
        <w:pStyle w:val="ConsPlusNormal"/>
        <w:jc w:val="both"/>
      </w:pPr>
      <w:r>
        <w:t xml:space="preserve">(часть 3 введена </w:t>
      </w:r>
      <w:hyperlink r:id="rId50">
        <w:r>
          <w:rPr>
            <w:color w:val="0000FF"/>
          </w:rPr>
          <w:t>Законом</w:t>
        </w:r>
      </w:hyperlink>
      <w:r>
        <w:t xml:space="preserve"> Челябинской области от 06.05.2022 N 579-ЗО)</w:t>
      </w:r>
    </w:p>
    <w:p w:rsidR="0025698F" w:rsidRDefault="0025698F">
      <w:pPr>
        <w:pStyle w:val="ConsPlusNormal"/>
        <w:jc w:val="both"/>
      </w:pPr>
    </w:p>
    <w:p w:rsidR="0025698F" w:rsidRDefault="0025698F">
      <w:pPr>
        <w:pStyle w:val="ConsPlusTitle"/>
        <w:ind w:firstLine="540"/>
        <w:jc w:val="both"/>
        <w:outlineLvl w:val="0"/>
      </w:pPr>
      <w:r>
        <w:t>Статья 6. Порядок организации и проведения аукциона</w:t>
      </w:r>
    </w:p>
    <w:p w:rsidR="0025698F" w:rsidRDefault="0025698F">
      <w:pPr>
        <w:pStyle w:val="ConsPlusNormal"/>
        <w:jc w:val="both"/>
      </w:pPr>
    </w:p>
    <w:p w:rsidR="0025698F" w:rsidRDefault="0025698F">
      <w:pPr>
        <w:pStyle w:val="ConsPlusNormal"/>
        <w:ind w:firstLine="540"/>
        <w:jc w:val="both"/>
      </w:pPr>
      <w:r>
        <w:t xml:space="preserve">1. </w:t>
      </w:r>
      <w:proofErr w:type="gramStart"/>
      <w:r>
        <w:t>Порядок организации и проведения аукциона при размещении нестационарного торгового объекта на землях или земельных участках, находящихся в муниципальной собственности, а также землях или земельных участках, государственная собственность на которые не разграничена, устанавливается органами местного самоуправления, определенными в соответствии с уставами муниципальных образований, органы местного самоуправления которых уполномочены на распоряжение земельными участками, находящимися в муниципальной собственности, и (или) земельными участками, государственная</w:t>
      </w:r>
      <w:proofErr w:type="gramEnd"/>
      <w:r>
        <w:t xml:space="preserve"> </w:t>
      </w:r>
      <w:proofErr w:type="gramStart"/>
      <w:r>
        <w:t>собственность</w:t>
      </w:r>
      <w:proofErr w:type="gramEnd"/>
      <w:r>
        <w:t xml:space="preserve"> на которые не разграничена.</w:t>
      </w:r>
    </w:p>
    <w:p w:rsidR="0025698F" w:rsidRDefault="0025698F">
      <w:pPr>
        <w:pStyle w:val="ConsPlusNormal"/>
        <w:spacing w:before="220"/>
        <w:ind w:firstLine="540"/>
        <w:jc w:val="both"/>
      </w:pPr>
      <w:r>
        <w:t>2. Порядок организации и проведения аукциона при размещении нестационарного торгового объекта на землях или земельных участках, находящихся в государственной собственности Челябинской области, устанавливается исполнительным органом Челябинской области, уполномоченным на распоряжение земельными участками, находящимися в государственной собственности Челябинской области.</w:t>
      </w:r>
    </w:p>
    <w:p w:rsidR="0025698F" w:rsidRDefault="0025698F">
      <w:pPr>
        <w:pStyle w:val="ConsPlusNormal"/>
        <w:jc w:val="both"/>
      </w:pPr>
      <w:r>
        <w:t>(</w:t>
      </w:r>
      <w:proofErr w:type="gramStart"/>
      <w:r>
        <w:t>в</w:t>
      </w:r>
      <w:proofErr w:type="gramEnd"/>
      <w:r>
        <w:t xml:space="preserve"> ред. </w:t>
      </w:r>
      <w:hyperlink r:id="rId51">
        <w:r>
          <w:rPr>
            <w:color w:val="0000FF"/>
          </w:rPr>
          <w:t>Закона</w:t>
        </w:r>
      </w:hyperlink>
      <w:r>
        <w:t xml:space="preserve"> Челябинской области от 27.12.2022 N 746-ЗО)</w:t>
      </w:r>
    </w:p>
    <w:p w:rsidR="0025698F" w:rsidRDefault="0025698F">
      <w:pPr>
        <w:pStyle w:val="ConsPlusNormal"/>
        <w:jc w:val="both"/>
      </w:pPr>
    </w:p>
    <w:p w:rsidR="0025698F" w:rsidRDefault="0025698F">
      <w:pPr>
        <w:pStyle w:val="ConsPlusTitle"/>
        <w:ind w:firstLine="540"/>
        <w:jc w:val="both"/>
        <w:outlineLvl w:val="0"/>
      </w:pPr>
      <w:r>
        <w:t>Статья 7. Особенности заключения договора на размещение нестационарного торгового объекта без проведения торгов</w:t>
      </w:r>
    </w:p>
    <w:p w:rsidR="0025698F" w:rsidRDefault="0025698F">
      <w:pPr>
        <w:pStyle w:val="ConsPlusNormal"/>
        <w:jc w:val="both"/>
      </w:pPr>
    </w:p>
    <w:p w:rsidR="0025698F" w:rsidRDefault="0025698F">
      <w:pPr>
        <w:pStyle w:val="ConsPlusNormal"/>
        <w:ind w:firstLine="540"/>
        <w:jc w:val="both"/>
      </w:pPr>
      <w:bookmarkStart w:id="19" w:name="P132"/>
      <w:bookmarkEnd w:id="19"/>
      <w:r>
        <w:t>1. При поступлении заявления от хозяйствующего субъекта в отношении нестационарного торгового объекта для осуществления сезонной торговли уполномоченный орган совершает одно из следующих действий:</w:t>
      </w:r>
    </w:p>
    <w:p w:rsidR="0025698F" w:rsidRDefault="0025698F">
      <w:pPr>
        <w:pStyle w:val="ConsPlusNormal"/>
        <w:jc w:val="both"/>
      </w:pPr>
      <w:r>
        <w:t xml:space="preserve">(в ред. </w:t>
      </w:r>
      <w:hyperlink r:id="rId52">
        <w:r>
          <w:rPr>
            <w:color w:val="0000FF"/>
          </w:rPr>
          <w:t>Закона</w:t>
        </w:r>
      </w:hyperlink>
      <w:r>
        <w:t xml:space="preserve"> Челябинской области от 06.05.2022 N 579-ЗО)</w:t>
      </w:r>
    </w:p>
    <w:p w:rsidR="0025698F" w:rsidRDefault="0025698F">
      <w:pPr>
        <w:pStyle w:val="ConsPlusNormal"/>
        <w:spacing w:before="220"/>
        <w:ind w:firstLine="540"/>
        <w:jc w:val="both"/>
      </w:pPr>
      <w:proofErr w:type="gramStart"/>
      <w:r>
        <w:t>1) в течение тридцати календарных дней со дня поступления заявления обеспечивает опубликование извещения о возможности размещения нестационарного торгового объекта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городского округа, по месту нахождения земельного участка, а также на официальном сайте уполномоченного органа;</w:t>
      </w:r>
      <w:proofErr w:type="gramEnd"/>
    </w:p>
    <w:p w:rsidR="0025698F" w:rsidRDefault="0025698F">
      <w:pPr>
        <w:pStyle w:val="ConsPlusNormal"/>
        <w:jc w:val="both"/>
      </w:pPr>
      <w:r>
        <w:t xml:space="preserve">(в ред. </w:t>
      </w:r>
      <w:hyperlink r:id="rId53">
        <w:r>
          <w:rPr>
            <w:color w:val="0000FF"/>
          </w:rPr>
          <w:t>Закона</w:t>
        </w:r>
      </w:hyperlink>
      <w:r>
        <w:t xml:space="preserve"> Челябинской области от 27.12.2022 N 746-ЗО)</w:t>
      </w:r>
    </w:p>
    <w:p w:rsidR="0025698F" w:rsidRDefault="0025698F">
      <w:pPr>
        <w:pStyle w:val="ConsPlusNormal"/>
        <w:spacing w:before="220"/>
        <w:ind w:firstLine="540"/>
        <w:jc w:val="both"/>
      </w:pPr>
      <w:r>
        <w:t>2) принимает решение об отказе в заключени</w:t>
      </w:r>
      <w:proofErr w:type="gramStart"/>
      <w:r>
        <w:t>и</w:t>
      </w:r>
      <w:proofErr w:type="gramEnd"/>
      <w:r>
        <w:t xml:space="preserve"> договора на размещение нестационарного </w:t>
      </w:r>
      <w:r>
        <w:lastRenderedPageBreak/>
        <w:t xml:space="preserve">торгового объекта в соответствии со </w:t>
      </w:r>
      <w:hyperlink w:anchor="P96">
        <w:r>
          <w:rPr>
            <w:color w:val="0000FF"/>
          </w:rPr>
          <w:t>статьей 4</w:t>
        </w:r>
      </w:hyperlink>
      <w:r>
        <w:t xml:space="preserve"> настоящего Закона.</w:t>
      </w:r>
    </w:p>
    <w:p w:rsidR="0025698F" w:rsidRDefault="0025698F">
      <w:pPr>
        <w:pStyle w:val="ConsPlusNormal"/>
        <w:spacing w:before="220"/>
        <w:ind w:firstLine="540"/>
        <w:jc w:val="both"/>
      </w:pPr>
      <w:r>
        <w:t>2. Уполномоченный орган вправе опубликовать извещение по своей инициативе.</w:t>
      </w:r>
    </w:p>
    <w:p w:rsidR="0025698F" w:rsidRDefault="0025698F">
      <w:pPr>
        <w:pStyle w:val="ConsPlusNormal"/>
        <w:spacing w:before="220"/>
        <w:ind w:firstLine="540"/>
        <w:jc w:val="both"/>
      </w:pPr>
      <w:r>
        <w:t>3. В извещении указываются:</w:t>
      </w:r>
    </w:p>
    <w:p w:rsidR="0025698F" w:rsidRDefault="0025698F">
      <w:pPr>
        <w:pStyle w:val="ConsPlusNormal"/>
        <w:spacing w:before="220"/>
        <w:ind w:firstLine="540"/>
        <w:jc w:val="both"/>
      </w:pPr>
      <w:r>
        <w:t>1) информация о возможности заключения договора на размещение нестационарного торгового объекта с указанием цели размещения;</w:t>
      </w:r>
    </w:p>
    <w:p w:rsidR="0025698F" w:rsidRDefault="0025698F">
      <w:pPr>
        <w:pStyle w:val="ConsPlusNormal"/>
        <w:spacing w:before="220"/>
        <w:ind w:firstLine="540"/>
        <w:jc w:val="both"/>
      </w:pPr>
      <w:r>
        <w:t>2) местоположение и площадь нестационарного торгового объекта в соответствии со схемой размещения;</w:t>
      </w:r>
    </w:p>
    <w:p w:rsidR="0025698F" w:rsidRDefault="0025698F">
      <w:pPr>
        <w:pStyle w:val="ConsPlusNormal"/>
        <w:spacing w:before="220"/>
        <w:ind w:firstLine="540"/>
        <w:jc w:val="both"/>
      </w:pPr>
      <w:bookmarkStart w:id="20" w:name="P141"/>
      <w:bookmarkEnd w:id="20"/>
      <w:r>
        <w:t>3) информация о праве хозяйствующих субъектов, заинтересованных в размещении нестационарного торгового объекта для указанной цели, в течение пятнадцати календарных дней со дня опубликования извещения подать заявления;</w:t>
      </w:r>
    </w:p>
    <w:p w:rsidR="0025698F" w:rsidRDefault="0025698F">
      <w:pPr>
        <w:pStyle w:val="ConsPlusNormal"/>
        <w:spacing w:before="220"/>
        <w:ind w:firstLine="540"/>
        <w:jc w:val="both"/>
      </w:pPr>
      <w:r>
        <w:t xml:space="preserve">4) адрес и способ подачи заявлений, указанных в </w:t>
      </w:r>
      <w:hyperlink w:anchor="P141">
        <w:r>
          <w:rPr>
            <w:color w:val="0000FF"/>
          </w:rPr>
          <w:t>пункте 3</w:t>
        </w:r>
      </w:hyperlink>
      <w:r>
        <w:t xml:space="preserve"> настоящей части, а также срок окончания их приема.</w:t>
      </w:r>
    </w:p>
    <w:p w:rsidR="0025698F" w:rsidRDefault="0025698F">
      <w:pPr>
        <w:pStyle w:val="ConsPlusNormal"/>
        <w:spacing w:before="220"/>
        <w:ind w:firstLine="540"/>
        <w:jc w:val="both"/>
      </w:pPr>
      <w:bookmarkStart w:id="21" w:name="P143"/>
      <w:bookmarkEnd w:id="21"/>
      <w:r>
        <w:t xml:space="preserve">4. </w:t>
      </w:r>
      <w:proofErr w:type="gramStart"/>
      <w:r>
        <w:t>Если по истечении пятнадцати календарных дней со дня опубликования извещения не поступили заявления иных хозяйствующих субъектов или поступило только одно заявление в случае опубликования извещения по инициативе уполномоченного органа, уполномоченный орган принимает решение о заключении договора на размещение нестационарного торгового объекта с единственным подавшим заявление хозяйствующим субъектом.</w:t>
      </w:r>
      <w:proofErr w:type="gramEnd"/>
    </w:p>
    <w:p w:rsidR="0025698F" w:rsidRDefault="0025698F">
      <w:pPr>
        <w:pStyle w:val="ConsPlusNormal"/>
        <w:spacing w:before="220"/>
        <w:ind w:firstLine="540"/>
        <w:jc w:val="both"/>
      </w:pPr>
      <w:bookmarkStart w:id="22" w:name="P144"/>
      <w:bookmarkEnd w:id="22"/>
      <w:r>
        <w:t>5. Если в течение пятнадцати календарных дней со дня опубликования извещения поступили заявления иных хозяйствующих субъектов или поступило несколько заявлений в случае опубликования извещения по инициативе уполномоченного органа, уполномоченный орган принимает решение о проведении аукциона, а также решение об отказе в заключени</w:t>
      </w:r>
      <w:proofErr w:type="gramStart"/>
      <w:r>
        <w:t>и</w:t>
      </w:r>
      <w:proofErr w:type="gramEnd"/>
      <w:r>
        <w:t xml:space="preserve"> договора на размещение нестационарного торгового объекта без проведения торгов с хозяйствующим субъектом, указанным в </w:t>
      </w:r>
      <w:hyperlink w:anchor="P132">
        <w:r>
          <w:rPr>
            <w:color w:val="0000FF"/>
          </w:rPr>
          <w:t>части 1</w:t>
        </w:r>
      </w:hyperlink>
      <w:r>
        <w:t xml:space="preserve"> настоящей статьи.</w:t>
      </w:r>
    </w:p>
    <w:p w:rsidR="0025698F" w:rsidRDefault="0025698F">
      <w:pPr>
        <w:pStyle w:val="ConsPlusNormal"/>
        <w:spacing w:before="220"/>
        <w:ind w:firstLine="540"/>
        <w:jc w:val="both"/>
      </w:pPr>
      <w:r>
        <w:t xml:space="preserve">Уполномоченный орган уведомляет хозяйствующих субъектов, подавших заявления, о </w:t>
      </w:r>
      <w:proofErr w:type="gramStart"/>
      <w:r>
        <w:t>решении</w:t>
      </w:r>
      <w:proofErr w:type="gramEnd"/>
      <w:r>
        <w:t xml:space="preserve"> о проведении аукциона в течение трех рабочих дней с даты принятия такого решения.</w:t>
      </w:r>
    </w:p>
    <w:p w:rsidR="0025698F" w:rsidRDefault="0025698F">
      <w:pPr>
        <w:pStyle w:val="ConsPlusNormal"/>
        <w:spacing w:before="220"/>
        <w:ind w:firstLine="540"/>
        <w:jc w:val="both"/>
      </w:pPr>
      <w:r>
        <w:t xml:space="preserve">6. Утратила силу с 01.10.2023. - </w:t>
      </w:r>
      <w:hyperlink r:id="rId54">
        <w:r>
          <w:rPr>
            <w:color w:val="0000FF"/>
          </w:rPr>
          <w:t>Закон</w:t>
        </w:r>
      </w:hyperlink>
      <w:r>
        <w:t xml:space="preserve"> Челябинской области от 31.05.2023 N 841-ЗО.</w:t>
      </w:r>
    </w:p>
    <w:p w:rsidR="0025698F" w:rsidRDefault="0025698F">
      <w:pPr>
        <w:pStyle w:val="ConsPlusNormal"/>
        <w:spacing w:before="220"/>
        <w:ind w:firstLine="540"/>
        <w:jc w:val="both"/>
      </w:pPr>
      <w:r>
        <w:t xml:space="preserve">7. </w:t>
      </w:r>
      <w:proofErr w:type="gramStart"/>
      <w:r>
        <w:t xml:space="preserve">В случае поступления двух и более заявлений от хозяйствующих субъектов, имеющих право на заключение договора на размещение нестационарного торгового объекта без проведения торгов в соответствии с </w:t>
      </w:r>
      <w:hyperlink w:anchor="P87">
        <w:r>
          <w:rPr>
            <w:color w:val="0000FF"/>
          </w:rPr>
          <w:t>пунктами 6</w:t>
        </w:r>
      </w:hyperlink>
      <w:r>
        <w:t xml:space="preserve"> - </w:t>
      </w:r>
      <w:hyperlink w:anchor="P93">
        <w:r>
          <w:rPr>
            <w:color w:val="0000FF"/>
          </w:rPr>
          <w:t>9 части 2 статьи 3</w:t>
        </w:r>
      </w:hyperlink>
      <w:r>
        <w:t xml:space="preserve"> настоящего Закона, решение о заключении договора на размещение нестационарного торгового объекта без проведения торгов принимается в отношении хозяйствующего субъекта, подавшего заявление ранее других.</w:t>
      </w:r>
      <w:proofErr w:type="gramEnd"/>
    </w:p>
    <w:p w:rsidR="0025698F" w:rsidRDefault="0025698F">
      <w:pPr>
        <w:pStyle w:val="ConsPlusNormal"/>
        <w:jc w:val="both"/>
      </w:pPr>
      <w:r>
        <w:t xml:space="preserve">(часть 7 введена </w:t>
      </w:r>
      <w:hyperlink r:id="rId55">
        <w:r>
          <w:rPr>
            <w:color w:val="0000FF"/>
          </w:rPr>
          <w:t>Законом</w:t>
        </w:r>
      </w:hyperlink>
      <w:r>
        <w:t xml:space="preserve"> Челябинской области от 06.05.2022 N 579-ЗО)</w:t>
      </w:r>
    </w:p>
    <w:p w:rsidR="0025698F" w:rsidRDefault="0025698F">
      <w:pPr>
        <w:pStyle w:val="ConsPlusNormal"/>
        <w:jc w:val="both"/>
      </w:pPr>
    </w:p>
    <w:p w:rsidR="0025698F" w:rsidRDefault="0025698F">
      <w:pPr>
        <w:pStyle w:val="ConsPlusTitle"/>
        <w:ind w:firstLine="540"/>
        <w:jc w:val="both"/>
        <w:outlineLvl w:val="0"/>
      </w:pPr>
      <w:bookmarkStart w:id="23" w:name="P150"/>
      <w:bookmarkEnd w:id="23"/>
      <w:r>
        <w:t>Статья 8. Особенности заключения договора на размещение нестационарного торгового объекта при предоставлении хозяйствующему субъекту компенсационного места</w:t>
      </w:r>
    </w:p>
    <w:p w:rsidR="0025698F" w:rsidRDefault="0025698F">
      <w:pPr>
        <w:pStyle w:val="ConsPlusNormal"/>
        <w:jc w:val="both"/>
      </w:pPr>
    </w:p>
    <w:p w:rsidR="0025698F" w:rsidRDefault="0025698F">
      <w:pPr>
        <w:pStyle w:val="ConsPlusNormal"/>
        <w:ind w:firstLine="540"/>
        <w:jc w:val="both"/>
      </w:pPr>
      <w:bookmarkStart w:id="24" w:name="P152"/>
      <w:bookmarkEnd w:id="24"/>
      <w:r>
        <w:t xml:space="preserve">1. </w:t>
      </w:r>
      <w:proofErr w:type="gramStart"/>
      <w:r>
        <w:t>Хозяйствующий субъект, осуществляющий размещение нестационарного торгового объекта на основании договора на размещение нестационарного торгового объекта (договора аренды земельного участка, предоставленного для размещения нестационарного торгового объекта), имеет право на предоставление компенсационного места для размещения нестационарного торгового объекта в случае внесения в схему размещения изменений, которые исключают возможность дальнейшего размещения нестационарного торгового объекта, при расторжении, а равно прекращении действия договора на размещение</w:t>
      </w:r>
      <w:proofErr w:type="gramEnd"/>
      <w:r>
        <w:t xml:space="preserve"> нестационарного торгового объекта (договора аренды земельного участка, предоставленного для размещения нестационарного торгового объекта).</w:t>
      </w:r>
    </w:p>
    <w:p w:rsidR="0025698F" w:rsidRDefault="0025698F">
      <w:pPr>
        <w:pStyle w:val="ConsPlusNormal"/>
        <w:spacing w:before="220"/>
        <w:ind w:firstLine="540"/>
        <w:jc w:val="both"/>
      </w:pPr>
      <w:bookmarkStart w:id="25" w:name="P153"/>
      <w:bookmarkEnd w:id="25"/>
      <w:r>
        <w:lastRenderedPageBreak/>
        <w:t xml:space="preserve">1-1. </w:t>
      </w:r>
      <w:proofErr w:type="gramStart"/>
      <w:r>
        <w:t xml:space="preserve">Хозяйствующий субъект, имеющий право на заключение договора на размещение нестационарного торгового объекта на новый срок в соответствии с </w:t>
      </w:r>
      <w:hyperlink w:anchor="P75">
        <w:r>
          <w:rPr>
            <w:color w:val="0000FF"/>
          </w:rPr>
          <w:t>пунктами 1</w:t>
        </w:r>
      </w:hyperlink>
      <w:r>
        <w:t xml:space="preserve"> и </w:t>
      </w:r>
      <w:hyperlink w:anchor="P82">
        <w:r>
          <w:rPr>
            <w:color w:val="0000FF"/>
          </w:rPr>
          <w:t>1-1 части 2 статьи 3</w:t>
        </w:r>
      </w:hyperlink>
      <w:r>
        <w:t xml:space="preserve"> настоящего Закона, имеет право на предоставление компенсационного места в случае внесения в течение срока, предусмотренного </w:t>
      </w:r>
      <w:hyperlink w:anchor="P57">
        <w:r>
          <w:rPr>
            <w:color w:val="0000FF"/>
          </w:rPr>
          <w:t>частью 8 статьи 2</w:t>
        </w:r>
      </w:hyperlink>
      <w:r>
        <w:t xml:space="preserve"> настоящего Закона, в схему размещения изменений, исключающих возможность размещения нестационарного торгового объекта в месте размещения</w:t>
      </w:r>
      <w:proofErr w:type="gramEnd"/>
      <w:r>
        <w:t xml:space="preserve">, </w:t>
      </w:r>
      <w:proofErr w:type="gramStart"/>
      <w:r>
        <w:t>предусмотренном ранее заключенным договором, при отсутствии иных оснований для отказа.</w:t>
      </w:r>
      <w:proofErr w:type="gramEnd"/>
    </w:p>
    <w:p w:rsidR="0025698F" w:rsidRDefault="0025698F">
      <w:pPr>
        <w:pStyle w:val="ConsPlusNormal"/>
        <w:jc w:val="both"/>
      </w:pPr>
      <w:r>
        <w:t xml:space="preserve">(часть 1-1 введена </w:t>
      </w:r>
      <w:hyperlink r:id="rId56">
        <w:r>
          <w:rPr>
            <w:color w:val="0000FF"/>
          </w:rPr>
          <w:t>Законом</w:t>
        </w:r>
      </w:hyperlink>
      <w:r>
        <w:t xml:space="preserve"> Челябинской области от 02.11.2021 N 468-ЗО)</w:t>
      </w:r>
    </w:p>
    <w:p w:rsidR="0025698F" w:rsidRDefault="0025698F">
      <w:pPr>
        <w:pStyle w:val="ConsPlusNormal"/>
        <w:spacing w:before="220"/>
        <w:ind w:firstLine="540"/>
        <w:jc w:val="both"/>
      </w:pPr>
      <w:bookmarkStart w:id="26" w:name="P155"/>
      <w:bookmarkEnd w:id="26"/>
      <w:r>
        <w:t xml:space="preserve">1-2. Хозяйствующий субъект, имевший право на заключение договора на размещение нестационарного торгового объекта на новый срок в соответствии с </w:t>
      </w:r>
      <w:hyperlink w:anchor="P75">
        <w:r>
          <w:rPr>
            <w:color w:val="0000FF"/>
          </w:rPr>
          <w:t>пунктами 1</w:t>
        </w:r>
      </w:hyperlink>
      <w:r>
        <w:t xml:space="preserve"> и </w:t>
      </w:r>
      <w:hyperlink w:anchor="P82">
        <w:r>
          <w:rPr>
            <w:color w:val="0000FF"/>
          </w:rPr>
          <w:t>1-1 части 2 статьи 3</w:t>
        </w:r>
      </w:hyperlink>
      <w:r>
        <w:t xml:space="preserve"> настоящего Закона, которому до 10 ноября 2021 года было отказано в заключени</w:t>
      </w:r>
      <w:proofErr w:type="gramStart"/>
      <w:r>
        <w:t>и</w:t>
      </w:r>
      <w:proofErr w:type="gramEnd"/>
      <w:r>
        <w:t xml:space="preserve"> договора на размещение нестационарного торгового объекта без проведения торгов, имеет право на предоставление компенсационного места в случае, если единственным основанием для отказа являлось внесение в течение срока, предусмотренного </w:t>
      </w:r>
      <w:hyperlink w:anchor="P57">
        <w:r>
          <w:rPr>
            <w:color w:val="0000FF"/>
          </w:rPr>
          <w:t>частью 8 статьи 2</w:t>
        </w:r>
      </w:hyperlink>
      <w:r>
        <w:t xml:space="preserve"> настоящего Закона, в схему размещения изменений, исключающих возможность размещения нестационарного торгового объекта в месте размещения, предусмотренном ранее заключенным договором.</w:t>
      </w:r>
    </w:p>
    <w:p w:rsidR="0025698F" w:rsidRDefault="0025698F">
      <w:pPr>
        <w:pStyle w:val="ConsPlusNormal"/>
        <w:jc w:val="both"/>
      </w:pPr>
      <w:r>
        <w:t xml:space="preserve">(часть 1-2 введена </w:t>
      </w:r>
      <w:hyperlink r:id="rId57">
        <w:r>
          <w:rPr>
            <w:color w:val="0000FF"/>
          </w:rPr>
          <w:t>Законом</w:t>
        </w:r>
      </w:hyperlink>
      <w:r>
        <w:t xml:space="preserve"> Челябинской области от 02.11.2021 N 468-ЗО)</w:t>
      </w:r>
    </w:p>
    <w:p w:rsidR="0025698F" w:rsidRDefault="0025698F">
      <w:pPr>
        <w:pStyle w:val="ConsPlusNormal"/>
        <w:spacing w:before="220"/>
        <w:ind w:firstLine="540"/>
        <w:jc w:val="both"/>
      </w:pPr>
      <w:r>
        <w:t xml:space="preserve">2. </w:t>
      </w:r>
      <w:proofErr w:type="gramStart"/>
      <w:r>
        <w:t xml:space="preserve">Хозяйствующий субъект, осуществляющий размещение нестационарного торгового объекта на основании договора на размещение нестационарного торгового объекта, имеет право на предоставление компенсационного места для размещения нестационарного торгового объекта в случае использования земель или земельных участков третьими лицами в целях, предусмотренных </w:t>
      </w:r>
      <w:hyperlink r:id="rId58">
        <w:r>
          <w:rPr>
            <w:color w:val="0000FF"/>
          </w:rPr>
          <w:t>статьей 39.37</w:t>
        </w:r>
      </w:hyperlink>
      <w:r>
        <w:t xml:space="preserve"> Земельного кодекса Российской Федерации, на срок такого использования при условии приостановления исполнения обязательств по договору на размещение нестационарного торгового объекта</w:t>
      </w:r>
      <w:proofErr w:type="gramEnd"/>
      <w:r>
        <w:t>.</w:t>
      </w:r>
    </w:p>
    <w:p w:rsidR="0025698F" w:rsidRDefault="0025698F">
      <w:pPr>
        <w:pStyle w:val="ConsPlusNormal"/>
        <w:spacing w:before="220"/>
        <w:ind w:firstLine="540"/>
        <w:jc w:val="both"/>
      </w:pPr>
      <w:r>
        <w:t>3. Хозяйствующий субъект в отношении одного места размещения нестационарного торгового объекта имеет право на предоставление одного компенсационного места для размещения нестационарного торгового объекта.</w:t>
      </w:r>
    </w:p>
    <w:p w:rsidR="0025698F" w:rsidRDefault="0025698F">
      <w:pPr>
        <w:pStyle w:val="ConsPlusNormal"/>
        <w:spacing w:before="220"/>
        <w:ind w:firstLine="540"/>
        <w:jc w:val="both"/>
      </w:pPr>
      <w:r>
        <w:t xml:space="preserve">Хозяйствующие субъекты, указанные в </w:t>
      </w:r>
      <w:hyperlink w:anchor="P152">
        <w:r>
          <w:rPr>
            <w:color w:val="0000FF"/>
          </w:rPr>
          <w:t>части 1</w:t>
        </w:r>
      </w:hyperlink>
      <w:r>
        <w:t xml:space="preserve"> настоящей статьи, имеют право на предоставление компенсационного места на срок, не превышающий оставшегося срока действия договора на размещение нестационарного торгового объекта (договора аренды земельного участка, предоставленного для размещения нестационарного торгового объекта), но не менее чем на один год.</w:t>
      </w:r>
    </w:p>
    <w:p w:rsidR="0025698F" w:rsidRDefault="0025698F">
      <w:pPr>
        <w:pStyle w:val="ConsPlusNormal"/>
        <w:spacing w:before="220"/>
        <w:ind w:firstLine="540"/>
        <w:jc w:val="both"/>
      </w:pPr>
      <w:r>
        <w:t xml:space="preserve">Хозяйствующие субъекты, указанные в </w:t>
      </w:r>
      <w:hyperlink w:anchor="P153">
        <w:r>
          <w:rPr>
            <w:color w:val="0000FF"/>
          </w:rPr>
          <w:t>частях 1-1</w:t>
        </w:r>
      </w:hyperlink>
      <w:r>
        <w:t xml:space="preserve"> и </w:t>
      </w:r>
      <w:hyperlink w:anchor="P155">
        <w:r>
          <w:rPr>
            <w:color w:val="0000FF"/>
          </w:rPr>
          <w:t>1-2</w:t>
        </w:r>
      </w:hyperlink>
      <w:r>
        <w:t xml:space="preserve"> настоящей статьи, имеют право на предоставление компенсационного места на срок, предусмотренный настоящим Законом для случаев заключения договоров на размещение нестационарного торгового объекта, указанных в </w:t>
      </w:r>
      <w:hyperlink w:anchor="P75">
        <w:r>
          <w:rPr>
            <w:color w:val="0000FF"/>
          </w:rPr>
          <w:t>пунктах 1</w:t>
        </w:r>
      </w:hyperlink>
      <w:r>
        <w:t xml:space="preserve"> и </w:t>
      </w:r>
      <w:hyperlink w:anchor="P82">
        <w:r>
          <w:rPr>
            <w:color w:val="0000FF"/>
          </w:rPr>
          <w:t>1-1 части 2 статьи 3</w:t>
        </w:r>
      </w:hyperlink>
      <w:r>
        <w:t xml:space="preserve"> настоящего Закона.</w:t>
      </w:r>
    </w:p>
    <w:p w:rsidR="0025698F" w:rsidRDefault="0025698F">
      <w:pPr>
        <w:pStyle w:val="ConsPlusNormal"/>
        <w:jc w:val="both"/>
      </w:pPr>
      <w:r>
        <w:t>(</w:t>
      </w:r>
      <w:proofErr w:type="gramStart"/>
      <w:r>
        <w:t>ч</w:t>
      </w:r>
      <w:proofErr w:type="gramEnd"/>
      <w:r>
        <w:t xml:space="preserve">асть 3 в ред. </w:t>
      </w:r>
      <w:hyperlink r:id="rId59">
        <w:r>
          <w:rPr>
            <w:color w:val="0000FF"/>
          </w:rPr>
          <w:t>Закона</w:t>
        </w:r>
      </w:hyperlink>
      <w:r>
        <w:t xml:space="preserve"> Челябинской области от 02.11.2021 N 468-ЗО)</w:t>
      </w:r>
    </w:p>
    <w:p w:rsidR="0025698F" w:rsidRDefault="0025698F">
      <w:pPr>
        <w:pStyle w:val="ConsPlusNormal"/>
        <w:spacing w:before="220"/>
        <w:ind w:firstLine="540"/>
        <w:jc w:val="both"/>
      </w:pPr>
      <w:r>
        <w:t>4. Уполномоченный орган обязан обеспечить наличие в схеме размещения свободных мест для размещения нестационарных торговых объектов, сопоставимых по местоположению и площади изымаемому месту.</w:t>
      </w:r>
    </w:p>
    <w:p w:rsidR="0025698F" w:rsidRDefault="0025698F">
      <w:pPr>
        <w:pStyle w:val="ConsPlusNormal"/>
        <w:spacing w:before="220"/>
        <w:ind w:firstLine="540"/>
        <w:jc w:val="both"/>
      </w:pPr>
      <w:r>
        <w:t xml:space="preserve">5. Уполномоченный орган не </w:t>
      </w:r>
      <w:proofErr w:type="gramStart"/>
      <w:r>
        <w:t>позднее</w:t>
      </w:r>
      <w:proofErr w:type="gramEnd"/>
      <w:r>
        <w:t xml:space="preserve"> чем за тридцать календарных дней до дня принятия решения, исключающего возможность дальнейшего размещения нестационарного торгового объекта, в письменной форме уведомляет хозяйствующих субъектов, указанных в </w:t>
      </w:r>
      <w:hyperlink w:anchor="P152">
        <w:r>
          <w:rPr>
            <w:color w:val="0000FF"/>
          </w:rPr>
          <w:t>части 1</w:t>
        </w:r>
      </w:hyperlink>
      <w:r>
        <w:t xml:space="preserve"> и </w:t>
      </w:r>
      <w:hyperlink w:anchor="P153">
        <w:r>
          <w:rPr>
            <w:color w:val="0000FF"/>
          </w:rPr>
          <w:t>1-1</w:t>
        </w:r>
      </w:hyperlink>
      <w:r>
        <w:t xml:space="preserve"> настоящей статьи, об исключении возможности дальнейшего размещения нестационарного торгового объекта с указанием причин.</w:t>
      </w:r>
    </w:p>
    <w:p w:rsidR="0025698F" w:rsidRDefault="0025698F">
      <w:pPr>
        <w:pStyle w:val="ConsPlusNormal"/>
        <w:spacing w:before="220"/>
        <w:ind w:firstLine="540"/>
        <w:jc w:val="both"/>
      </w:pPr>
      <w:r>
        <w:t xml:space="preserve">Уполномоченный орган не </w:t>
      </w:r>
      <w:proofErr w:type="gramStart"/>
      <w:r>
        <w:t>позднее</w:t>
      </w:r>
      <w:proofErr w:type="gramEnd"/>
      <w:r>
        <w:t xml:space="preserve"> чем до 1 января 2022 года в письменной форме уведомляет хозяйствующих субъектов, указанных в </w:t>
      </w:r>
      <w:hyperlink w:anchor="P155">
        <w:r>
          <w:rPr>
            <w:color w:val="0000FF"/>
          </w:rPr>
          <w:t>части 1-2</w:t>
        </w:r>
      </w:hyperlink>
      <w:r>
        <w:t xml:space="preserve"> настоящей статьи, об их праве на </w:t>
      </w:r>
      <w:r>
        <w:lastRenderedPageBreak/>
        <w:t>предоставление компенсационного места.</w:t>
      </w:r>
    </w:p>
    <w:p w:rsidR="0025698F" w:rsidRDefault="0025698F">
      <w:pPr>
        <w:pStyle w:val="ConsPlusNormal"/>
        <w:spacing w:before="220"/>
        <w:ind w:firstLine="540"/>
        <w:jc w:val="both"/>
      </w:pPr>
      <w:r>
        <w:t>Уведомление должно содержать перечень свободных мест для размещения нестационарных торговых объектов в схеме размещения и предложение хозяйствующему субъекту о выборе компенсационного места для размещения нестационарного торгового объекта из числа свободных ме</w:t>
      </w:r>
      <w:proofErr w:type="gramStart"/>
      <w:r>
        <w:t>ст в сх</w:t>
      </w:r>
      <w:proofErr w:type="gramEnd"/>
      <w:r>
        <w:t>еме размещения.</w:t>
      </w:r>
    </w:p>
    <w:p w:rsidR="0025698F" w:rsidRDefault="0025698F">
      <w:pPr>
        <w:pStyle w:val="ConsPlusNormal"/>
        <w:jc w:val="both"/>
      </w:pPr>
      <w:r>
        <w:t xml:space="preserve">(часть 5 в ред. </w:t>
      </w:r>
      <w:hyperlink r:id="rId60">
        <w:r>
          <w:rPr>
            <w:color w:val="0000FF"/>
          </w:rPr>
          <w:t>Закона</w:t>
        </w:r>
      </w:hyperlink>
      <w:r>
        <w:t xml:space="preserve"> Челябинской области от 02.11.2021 N 468-ЗО)</w:t>
      </w:r>
    </w:p>
    <w:p w:rsidR="0025698F" w:rsidRDefault="0025698F">
      <w:pPr>
        <w:pStyle w:val="ConsPlusNormal"/>
        <w:spacing w:before="220"/>
        <w:ind w:firstLine="540"/>
        <w:jc w:val="both"/>
      </w:pPr>
      <w:r>
        <w:t xml:space="preserve">6. </w:t>
      </w:r>
      <w:proofErr w:type="gramStart"/>
      <w:r>
        <w:t>Уменьшение площади территории используемых земель или земельных участков, предназначенной для размещения нестационарного торгового объекта, изменение специализации нестационарного торгового объекта, предусмотренной ранее заключенным договором 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при предоставлении компенсационного места для размещения нестационарного торгового объекта не допускается без письменного согласия хозяйствующего субъекта.</w:t>
      </w:r>
      <w:proofErr w:type="gramEnd"/>
    </w:p>
    <w:p w:rsidR="0025698F" w:rsidRDefault="0025698F">
      <w:pPr>
        <w:pStyle w:val="ConsPlusNormal"/>
        <w:spacing w:before="220"/>
        <w:ind w:firstLine="540"/>
        <w:jc w:val="both"/>
      </w:pPr>
      <w:bookmarkStart w:id="27" w:name="P168"/>
      <w:bookmarkEnd w:id="27"/>
      <w:r>
        <w:t xml:space="preserve">7. </w:t>
      </w:r>
      <w:proofErr w:type="gramStart"/>
      <w:r>
        <w:t>Хозяйствующий субъект в срок не позднее десяти рабочих дней со дня получения уведомления направляет в уполномоченный орган заявление о выборе компенсационного места для размещения нестационарного торгового объекта из числа свободных мест в схеме размещения или уведомляет уполномоченный орган о подаче им заявления о включении в схему размещения нового места размещения нестационарного торгового объекта в целях последующего предоставления указанного места в</w:t>
      </w:r>
      <w:proofErr w:type="gramEnd"/>
      <w:r>
        <w:t xml:space="preserve"> </w:t>
      </w:r>
      <w:proofErr w:type="gramStart"/>
      <w:r>
        <w:t>качестве</w:t>
      </w:r>
      <w:proofErr w:type="gramEnd"/>
      <w:r>
        <w:t xml:space="preserve"> компенсационного места для размещения нестационарного торгового объекта.</w:t>
      </w:r>
    </w:p>
    <w:p w:rsidR="0025698F" w:rsidRDefault="0025698F">
      <w:pPr>
        <w:pStyle w:val="ConsPlusNormal"/>
        <w:spacing w:before="220"/>
        <w:ind w:firstLine="540"/>
        <w:jc w:val="both"/>
      </w:pPr>
      <w:proofErr w:type="gramStart"/>
      <w:r>
        <w:t>В случае включения в схему размещения нового места размещения нестационарного торгового объекта хозяйствующий субъект направляет в уполномоченный орган заявление о предоставлении указанного места в качестве компенсационного места для размещения нестационарного торгового объекта в срок не позднее десяти рабочих дней со дня включения нового места размещения нестационарного торгового объекта в схему размещения.</w:t>
      </w:r>
      <w:proofErr w:type="gramEnd"/>
    </w:p>
    <w:p w:rsidR="0025698F" w:rsidRDefault="0025698F">
      <w:pPr>
        <w:pStyle w:val="ConsPlusNormal"/>
        <w:jc w:val="both"/>
      </w:pPr>
      <w:r>
        <w:t xml:space="preserve">(часть 7 в ред. </w:t>
      </w:r>
      <w:hyperlink r:id="rId61">
        <w:r>
          <w:rPr>
            <w:color w:val="0000FF"/>
          </w:rPr>
          <w:t>Закона</w:t>
        </w:r>
      </w:hyperlink>
      <w:r>
        <w:t xml:space="preserve"> Челябинской области от 02.11.2021 N 468-ЗО)</w:t>
      </w:r>
    </w:p>
    <w:p w:rsidR="0025698F" w:rsidRDefault="0025698F">
      <w:pPr>
        <w:pStyle w:val="ConsPlusNormal"/>
        <w:spacing w:before="220"/>
        <w:ind w:firstLine="540"/>
        <w:jc w:val="both"/>
      </w:pPr>
      <w:r>
        <w:t>8. Уполномоченный орган направляет хозяйствующему субъекту два экземпляра подписанного проекта договора на размещение нестационарного торгового объекта в течение трех рабочих дней со дня получения заявления хозяйствующего субъекта:</w:t>
      </w:r>
    </w:p>
    <w:p w:rsidR="0025698F" w:rsidRDefault="0025698F">
      <w:pPr>
        <w:pStyle w:val="ConsPlusNormal"/>
        <w:jc w:val="both"/>
      </w:pPr>
      <w:r>
        <w:t xml:space="preserve">(в ред. </w:t>
      </w:r>
      <w:hyperlink r:id="rId62">
        <w:r>
          <w:rPr>
            <w:color w:val="0000FF"/>
          </w:rPr>
          <w:t>Закона</w:t>
        </w:r>
      </w:hyperlink>
      <w:r>
        <w:t xml:space="preserve"> Челябинской области от 02.11.2021 N 468-ЗО)</w:t>
      </w:r>
    </w:p>
    <w:p w:rsidR="0025698F" w:rsidRDefault="0025698F">
      <w:pPr>
        <w:pStyle w:val="ConsPlusNormal"/>
        <w:spacing w:before="220"/>
        <w:ind w:firstLine="540"/>
        <w:jc w:val="both"/>
      </w:pPr>
      <w:r>
        <w:t>1) о выборе компенсационного места для размещения нестационарного торгового объекта из числа свободных ме</w:t>
      </w:r>
      <w:proofErr w:type="gramStart"/>
      <w:r>
        <w:t>ст в сх</w:t>
      </w:r>
      <w:proofErr w:type="gramEnd"/>
      <w:r>
        <w:t>еме размещения;</w:t>
      </w:r>
    </w:p>
    <w:p w:rsidR="0025698F" w:rsidRDefault="0025698F">
      <w:pPr>
        <w:pStyle w:val="ConsPlusNormal"/>
        <w:jc w:val="both"/>
      </w:pPr>
      <w:r>
        <w:t xml:space="preserve">(абзац второй введен </w:t>
      </w:r>
      <w:hyperlink r:id="rId63">
        <w:r>
          <w:rPr>
            <w:color w:val="0000FF"/>
          </w:rPr>
          <w:t>Законом</w:t>
        </w:r>
      </w:hyperlink>
      <w:r>
        <w:t xml:space="preserve"> Челябинской области от 02.11.2021 N 468-ЗО)</w:t>
      </w:r>
    </w:p>
    <w:p w:rsidR="0025698F" w:rsidRDefault="0025698F">
      <w:pPr>
        <w:pStyle w:val="ConsPlusNormal"/>
        <w:spacing w:before="220"/>
        <w:ind w:firstLine="540"/>
        <w:jc w:val="both"/>
      </w:pPr>
      <w:r>
        <w:t>2) о предоставлении компенсационного места для размещения нестационарного торгового объекта, которое было включено в схему размещения на основании его заявления.</w:t>
      </w:r>
    </w:p>
    <w:p w:rsidR="0025698F" w:rsidRDefault="0025698F">
      <w:pPr>
        <w:pStyle w:val="ConsPlusNormal"/>
        <w:jc w:val="both"/>
      </w:pPr>
      <w:r>
        <w:t xml:space="preserve">(абзац третий введен </w:t>
      </w:r>
      <w:hyperlink r:id="rId64">
        <w:r>
          <w:rPr>
            <w:color w:val="0000FF"/>
          </w:rPr>
          <w:t>Законом</w:t>
        </w:r>
      </w:hyperlink>
      <w:r>
        <w:t xml:space="preserve"> Челябинской области от 02.11.2021 N 468-ЗО)</w:t>
      </w:r>
    </w:p>
    <w:p w:rsidR="0025698F" w:rsidRDefault="0025698F">
      <w:pPr>
        <w:pStyle w:val="ConsPlusNormal"/>
        <w:spacing w:before="220"/>
        <w:ind w:firstLine="540"/>
        <w:jc w:val="both"/>
      </w:pPr>
      <w:r>
        <w:t>Указанные проекты договоров выдаются хозяйствующему субъекту или направляются ему по адресу, содержащемуся в его заявлении.</w:t>
      </w:r>
    </w:p>
    <w:p w:rsidR="0025698F" w:rsidRDefault="0025698F">
      <w:pPr>
        <w:pStyle w:val="ConsPlusNormal"/>
        <w:jc w:val="both"/>
      </w:pPr>
      <w:r>
        <w:t xml:space="preserve">(абзац введен </w:t>
      </w:r>
      <w:hyperlink r:id="rId65">
        <w:r>
          <w:rPr>
            <w:color w:val="0000FF"/>
          </w:rPr>
          <w:t>Законом</w:t>
        </w:r>
      </w:hyperlink>
      <w:r>
        <w:t xml:space="preserve"> Челябинской области от 21.12.2020 N 286-ЗО)</w:t>
      </w:r>
    </w:p>
    <w:p w:rsidR="0025698F" w:rsidRDefault="0025698F">
      <w:pPr>
        <w:pStyle w:val="ConsPlusNormal"/>
        <w:spacing w:before="220"/>
        <w:ind w:firstLine="540"/>
        <w:jc w:val="both"/>
      </w:pPr>
      <w:r>
        <w:t>Проекты договоров на размещение нестационарного торгового объекта, направленные хозяйствующему субъекту, должны быть им подписаны и представлены в уполномоченный орган не позднее чем в течение тридцати календарных дней со дня их получения хозяйствующим субъектом.</w:t>
      </w:r>
    </w:p>
    <w:p w:rsidR="0025698F" w:rsidRDefault="0025698F">
      <w:pPr>
        <w:pStyle w:val="ConsPlusNormal"/>
        <w:jc w:val="both"/>
      </w:pPr>
      <w:r>
        <w:t xml:space="preserve">(абзац введен </w:t>
      </w:r>
      <w:hyperlink r:id="rId66">
        <w:r>
          <w:rPr>
            <w:color w:val="0000FF"/>
          </w:rPr>
          <w:t>Законом</w:t>
        </w:r>
      </w:hyperlink>
      <w:r>
        <w:t xml:space="preserve"> Челябинской области от 21.12.2020 N 286-ЗО)</w:t>
      </w:r>
    </w:p>
    <w:p w:rsidR="0025698F" w:rsidRDefault="0025698F">
      <w:pPr>
        <w:pStyle w:val="ConsPlusNormal"/>
        <w:spacing w:before="220"/>
        <w:ind w:firstLine="540"/>
        <w:jc w:val="both"/>
      </w:pPr>
      <w:r>
        <w:t xml:space="preserve">9. </w:t>
      </w:r>
      <w:proofErr w:type="gramStart"/>
      <w:r>
        <w:t xml:space="preserve">Хозяйствующий субъект теряет право на предоставление компенсационного места для размещения нестационарного торгового объекта в случаях его отказа от компенсационного места </w:t>
      </w:r>
      <w:r>
        <w:lastRenderedPageBreak/>
        <w:t xml:space="preserve">для размещения нестационарного торгового объекта, ненаправления хозяйствующим субъектом заявлений, указанных в </w:t>
      </w:r>
      <w:hyperlink w:anchor="P168">
        <w:r>
          <w:rPr>
            <w:color w:val="0000FF"/>
          </w:rPr>
          <w:t>части 7</w:t>
        </w:r>
      </w:hyperlink>
      <w:r>
        <w:t xml:space="preserve"> настоящей статьи, в установленный срок, отказа хозяйствующему субъекту во включении в схему размещения нового места размещения нестационарного торгового объекта.</w:t>
      </w:r>
      <w:proofErr w:type="gramEnd"/>
    </w:p>
    <w:p w:rsidR="0025698F" w:rsidRDefault="0025698F">
      <w:pPr>
        <w:pStyle w:val="ConsPlusNormal"/>
        <w:jc w:val="both"/>
      </w:pPr>
      <w:r>
        <w:t xml:space="preserve">(часть 9 в ред. </w:t>
      </w:r>
      <w:hyperlink r:id="rId67">
        <w:r>
          <w:rPr>
            <w:color w:val="0000FF"/>
          </w:rPr>
          <w:t>Закона</w:t>
        </w:r>
      </w:hyperlink>
      <w:r>
        <w:t xml:space="preserve"> Челябинской области от 02.11.2021 N 468-ЗО)</w:t>
      </w:r>
    </w:p>
    <w:p w:rsidR="0025698F" w:rsidRDefault="0025698F">
      <w:pPr>
        <w:pStyle w:val="ConsPlusNormal"/>
        <w:jc w:val="both"/>
      </w:pPr>
    </w:p>
    <w:p w:rsidR="0025698F" w:rsidRDefault="0025698F">
      <w:pPr>
        <w:pStyle w:val="ConsPlusTitle"/>
        <w:ind w:firstLine="540"/>
        <w:jc w:val="both"/>
        <w:outlineLvl w:val="0"/>
      </w:pPr>
      <w:r>
        <w:t>Статья 8-1. О сроках и порядке продления договоров на размещение нестационарных торговых объектов</w:t>
      </w:r>
    </w:p>
    <w:p w:rsidR="0025698F" w:rsidRDefault="0025698F">
      <w:pPr>
        <w:pStyle w:val="ConsPlusNormal"/>
        <w:ind w:firstLine="540"/>
        <w:jc w:val="both"/>
      </w:pPr>
    </w:p>
    <w:p w:rsidR="0025698F" w:rsidRDefault="0025698F">
      <w:pPr>
        <w:pStyle w:val="ConsPlusNormal"/>
        <w:ind w:firstLine="540"/>
        <w:jc w:val="both"/>
      </w:pPr>
      <w:r>
        <w:t>(</w:t>
      </w:r>
      <w:proofErr w:type="gramStart"/>
      <w:r>
        <w:t>введена</w:t>
      </w:r>
      <w:proofErr w:type="gramEnd"/>
      <w:r>
        <w:t xml:space="preserve"> </w:t>
      </w:r>
      <w:hyperlink r:id="rId68">
        <w:r>
          <w:rPr>
            <w:color w:val="0000FF"/>
          </w:rPr>
          <w:t>Законом</w:t>
        </w:r>
      </w:hyperlink>
      <w:r>
        <w:t xml:space="preserve"> Челябинской области от 06.05.2022 N 579-ЗО)</w:t>
      </w:r>
    </w:p>
    <w:p w:rsidR="0025698F" w:rsidRDefault="0025698F">
      <w:pPr>
        <w:pStyle w:val="ConsPlusNormal"/>
        <w:jc w:val="both"/>
      </w:pPr>
    </w:p>
    <w:p w:rsidR="0025698F" w:rsidRDefault="0025698F">
      <w:pPr>
        <w:pStyle w:val="ConsPlusNormal"/>
        <w:ind w:firstLine="540"/>
        <w:jc w:val="both"/>
      </w:pPr>
      <w:r>
        <w:t xml:space="preserve">1. </w:t>
      </w:r>
      <w:proofErr w:type="gramStart"/>
      <w:r>
        <w:t xml:space="preserve">Договор на размещение нестационарного торгового объекта, срок действия которого истекает со дня вступления в силу </w:t>
      </w:r>
      <w:hyperlink r:id="rId69">
        <w:r>
          <w:rPr>
            <w:color w:val="0000FF"/>
          </w:rPr>
          <w:t>постановления</w:t>
        </w:r>
      </w:hyperlink>
      <w:r>
        <w:t xml:space="preserve"> Правительства Российской Федерации от 12 марта 2022 года N 353 "Об особенностях разрешительной деятельности в Российской Федерации" по 31 декабря 2026 года, считается продленным на семь лет, если до окончания срока его действия хозяйствующий субъект письменно не уведомит уполномоченный орган о прекращении договора или</w:t>
      </w:r>
      <w:proofErr w:type="gramEnd"/>
      <w:r>
        <w:t xml:space="preserve"> его </w:t>
      </w:r>
      <w:proofErr w:type="gramStart"/>
      <w:r>
        <w:t>продлении</w:t>
      </w:r>
      <w:proofErr w:type="gramEnd"/>
      <w:r>
        <w:t xml:space="preserve"> на иной срок, не превышающий семи лет.</w:t>
      </w:r>
    </w:p>
    <w:p w:rsidR="0025698F" w:rsidRDefault="0025698F">
      <w:pPr>
        <w:pStyle w:val="ConsPlusNormal"/>
        <w:jc w:val="both"/>
      </w:pPr>
      <w:r>
        <w:t xml:space="preserve">(в ред. Законов Челябинской области от 04.04.2023 </w:t>
      </w:r>
      <w:hyperlink r:id="rId70">
        <w:r>
          <w:rPr>
            <w:color w:val="0000FF"/>
          </w:rPr>
          <w:t>N 811-ЗО</w:t>
        </w:r>
      </w:hyperlink>
      <w:r>
        <w:t xml:space="preserve">, от 06.03.2024 </w:t>
      </w:r>
      <w:hyperlink r:id="rId71">
        <w:r>
          <w:rPr>
            <w:color w:val="0000FF"/>
          </w:rPr>
          <w:t>N 19-ЗО</w:t>
        </w:r>
      </w:hyperlink>
      <w:r>
        <w:t>)</w:t>
      </w:r>
    </w:p>
    <w:p w:rsidR="0025698F" w:rsidRDefault="0025698F">
      <w:pPr>
        <w:pStyle w:val="ConsPlusNormal"/>
        <w:spacing w:before="220"/>
        <w:ind w:firstLine="540"/>
        <w:jc w:val="both"/>
      </w:pPr>
      <w:r>
        <w:t>2. Положения настоящей статьи не распространяются на договоры на размещение нестационарного торгового объекта для осуществления сезонной торговли.</w:t>
      </w:r>
    </w:p>
    <w:p w:rsidR="0025698F" w:rsidRDefault="0025698F">
      <w:pPr>
        <w:pStyle w:val="ConsPlusNormal"/>
        <w:jc w:val="both"/>
      </w:pPr>
      <w:r>
        <w:t>(</w:t>
      </w:r>
      <w:proofErr w:type="gramStart"/>
      <w:r>
        <w:t>в</w:t>
      </w:r>
      <w:proofErr w:type="gramEnd"/>
      <w:r>
        <w:t xml:space="preserve"> ред. </w:t>
      </w:r>
      <w:hyperlink r:id="rId72">
        <w:r>
          <w:rPr>
            <w:color w:val="0000FF"/>
          </w:rPr>
          <w:t>Закона</w:t>
        </w:r>
      </w:hyperlink>
      <w:r>
        <w:t xml:space="preserve"> Челябинской области от 31.05.2023 N 841-ЗО)</w:t>
      </w:r>
    </w:p>
    <w:p w:rsidR="0025698F" w:rsidRDefault="0025698F">
      <w:pPr>
        <w:pStyle w:val="ConsPlusNormal"/>
        <w:jc w:val="both"/>
      </w:pPr>
    </w:p>
    <w:p w:rsidR="0025698F" w:rsidRDefault="0025698F">
      <w:pPr>
        <w:pStyle w:val="ConsPlusTitle"/>
        <w:ind w:firstLine="540"/>
        <w:jc w:val="both"/>
        <w:outlineLvl w:val="0"/>
      </w:pPr>
      <w:r>
        <w:t>Статья 9. Заключительные положения</w:t>
      </w:r>
    </w:p>
    <w:p w:rsidR="0025698F" w:rsidRDefault="0025698F">
      <w:pPr>
        <w:pStyle w:val="ConsPlusNormal"/>
        <w:jc w:val="both"/>
      </w:pPr>
    </w:p>
    <w:p w:rsidR="0025698F" w:rsidRDefault="0025698F">
      <w:pPr>
        <w:pStyle w:val="ConsPlusNormal"/>
        <w:ind w:firstLine="540"/>
        <w:jc w:val="both"/>
      </w:pPr>
      <w:r>
        <w:t xml:space="preserve">1. Исключен. - </w:t>
      </w:r>
      <w:hyperlink r:id="rId73">
        <w:r>
          <w:rPr>
            <w:color w:val="0000FF"/>
          </w:rPr>
          <w:t>Закон</w:t>
        </w:r>
      </w:hyperlink>
      <w:r>
        <w:t xml:space="preserve"> Челябинской области от 30.03.2021 N 326-ЗО.</w:t>
      </w:r>
    </w:p>
    <w:p w:rsidR="0025698F" w:rsidRDefault="0025698F">
      <w:pPr>
        <w:pStyle w:val="ConsPlusNormal"/>
        <w:spacing w:before="220"/>
        <w:ind w:firstLine="540"/>
        <w:jc w:val="both"/>
      </w:pPr>
      <w:r>
        <w:t>2. Настоящий Закон вступает в силу по истечении тридцати дней после дня его официального опубликования.</w:t>
      </w:r>
    </w:p>
    <w:p w:rsidR="0025698F" w:rsidRDefault="0025698F">
      <w:pPr>
        <w:pStyle w:val="ConsPlusNormal"/>
        <w:jc w:val="both"/>
      </w:pPr>
    </w:p>
    <w:p w:rsidR="0025698F" w:rsidRDefault="0025698F">
      <w:pPr>
        <w:pStyle w:val="ConsPlusNormal"/>
        <w:jc w:val="right"/>
      </w:pPr>
      <w:r>
        <w:t>Губернатор</w:t>
      </w:r>
    </w:p>
    <w:p w:rsidR="0025698F" w:rsidRDefault="0025698F">
      <w:pPr>
        <w:pStyle w:val="ConsPlusNormal"/>
        <w:jc w:val="right"/>
      </w:pPr>
      <w:r>
        <w:t>Челябинской области</w:t>
      </w:r>
    </w:p>
    <w:p w:rsidR="0025698F" w:rsidRDefault="0025698F">
      <w:pPr>
        <w:pStyle w:val="ConsPlusNormal"/>
        <w:jc w:val="right"/>
      </w:pPr>
      <w:r>
        <w:t>А.Л.ТЕКСЛЕР</w:t>
      </w:r>
    </w:p>
    <w:p w:rsidR="0025698F" w:rsidRDefault="0025698F">
      <w:pPr>
        <w:pStyle w:val="ConsPlusNormal"/>
      </w:pPr>
      <w:r>
        <w:t>г. Челябинск</w:t>
      </w:r>
    </w:p>
    <w:p w:rsidR="0025698F" w:rsidRDefault="0025698F">
      <w:pPr>
        <w:pStyle w:val="ConsPlusNormal"/>
        <w:spacing w:before="220"/>
      </w:pPr>
      <w:r>
        <w:t>N 131-ЗО от 9 апреля 2020 года</w:t>
      </w:r>
    </w:p>
    <w:p w:rsidR="0025698F" w:rsidRDefault="0025698F">
      <w:pPr>
        <w:pStyle w:val="ConsPlusNormal"/>
        <w:jc w:val="both"/>
      </w:pPr>
    </w:p>
    <w:p w:rsidR="0025698F" w:rsidRDefault="0025698F">
      <w:pPr>
        <w:pStyle w:val="ConsPlusNormal"/>
        <w:jc w:val="both"/>
      </w:pPr>
    </w:p>
    <w:p w:rsidR="0025698F" w:rsidRDefault="0025698F">
      <w:pPr>
        <w:pStyle w:val="ConsPlusNormal"/>
        <w:pBdr>
          <w:bottom w:val="single" w:sz="6" w:space="0" w:color="auto"/>
        </w:pBdr>
        <w:spacing w:before="100" w:after="100"/>
        <w:jc w:val="both"/>
        <w:rPr>
          <w:sz w:val="2"/>
          <w:szCs w:val="2"/>
        </w:rPr>
      </w:pPr>
    </w:p>
    <w:p w:rsidR="00815F7B" w:rsidRDefault="00815F7B"/>
    <w:sectPr w:rsidR="00815F7B" w:rsidSect="00BB44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25698F"/>
    <w:rsid w:val="0025698F"/>
    <w:rsid w:val="005537A5"/>
    <w:rsid w:val="006D4327"/>
    <w:rsid w:val="00815F7B"/>
    <w:rsid w:val="00EF3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3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69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5698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5698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69&amp;n=207197&amp;dst=100007" TargetMode="External"/><Relationship Id="rId18" Type="http://schemas.openxmlformats.org/officeDocument/2006/relationships/hyperlink" Target="https://login.consultant.ru/link/?req=doc&amp;base=RLAW169&amp;n=202098&amp;dst=100080" TargetMode="External"/><Relationship Id="rId26" Type="http://schemas.openxmlformats.org/officeDocument/2006/relationships/hyperlink" Target="https://login.consultant.ru/link/?req=doc&amp;base=RLAW169&amp;n=182888&amp;dst=100008" TargetMode="External"/><Relationship Id="rId39" Type="http://schemas.openxmlformats.org/officeDocument/2006/relationships/hyperlink" Target="https://login.consultant.ru/link/?req=doc&amp;base=LAW&amp;n=483244&amp;dst=100017" TargetMode="External"/><Relationship Id="rId21" Type="http://schemas.openxmlformats.org/officeDocument/2006/relationships/hyperlink" Target="https://login.consultant.ru/link/?req=doc&amp;base=RLAW169&amp;n=207197&amp;dst=100008" TargetMode="External"/><Relationship Id="rId34" Type="http://schemas.openxmlformats.org/officeDocument/2006/relationships/hyperlink" Target="https://login.consultant.ru/link/?req=doc&amp;base=RLAW169&amp;n=202141&amp;dst=100007" TargetMode="External"/><Relationship Id="rId42" Type="http://schemas.openxmlformats.org/officeDocument/2006/relationships/hyperlink" Target="https://login.consultant.ru/link/?req=doc&amp;base=RLAW169&amp;n=202098&amp;dst=100082" TargetMode="External"/><Relationship Id="rId47" Type="http://schemas.openxmlformats.org/officeDocument/2006/relationships/hyperlink" Target="https://login.consultant.ru/link/?req=doc&amp;base=RLAW169&amp;n=182888&amp;dst=100015" TargetMode="External"/><Relationship Id="rId50" Type="http://schemas.openxmlformats.org/officeDocument/2006/relationships/hyperlink" Target="https://login.consultant.ru/link/?req=doc&amp;base=RLAW169&amp;n=195213&amp;dst=100024" TargetMode="External"/><Relationship Id="rId55" Type="http://schemas.openxmlformats.org/officeDocument/2006/relationships/hyperlink" Target="https://login.consultant.ru/link/?req=doc&amp;base=RLAW169&amp;n=195213&amp;dst=100030" TargetMode="External"/><Relationship Id="rId63" Type="http://schemas.openxmlformats.org/officeDocument/2006/relationships/hyperlink" Target="https://login.consultant.ru/link/?req=doc&amp;base=RLAW169&amp;n=189912&amp;dst=100027" TargetMode="External"/><Relationship Id="rId68" Type="http://schemas.openxmlformats.org/officeDocument/2006/relationships/hyperlink" Target="https://login.consultant.ru/link/?req=doc&amp;base=RLAW169&amp;n=195213&amp;dst=100032" TargetMode="External"/><Relationship Id="rId7" Type="http://schemas.openxmlformats.org/officeDocument/2006/relationships/hyperlink" Target="https://login.consultant.ru/link/?req=doc&amp;base=RLAW169&amp;n=180070&amp;dst=100007" TargetMode="External"/><Relationship Id="rId71" Type="http://schemas.openxmlformats.org/officeDocument/2006/relationships/hyperlink" Target="https://login.consultant.ru/link/?req=doc&amp;base=RLAW169&amp;n=216674&amp;dst=100009" TargetMode="External"/><Relationship Id="rId2" Type="http://schemas.openxmlformats.org/officeDocument/2006/relationships/settings" Target="settings.xml"/><Relationship Id="rId16" Type="http://schemas.openxmlformats.org/officeDocument/2006/relationships/hyperlink" Target="https://login.consultant.ru/link/?req=doc&amp;base=LAW&amp;n=501324&amp;dst=1079" TargetMode="External"/><Relationship Id="rId29" Type="http://schemas.openxmlformats.org/officeDocument/2006/relationships/hyperlink" Target="https://login.consultant.ru/link/?req=doc&amp;base=RLAW169&amp;n=182888&amp;dst=100011" TargetMode="External"/><Relationship Id="rId11" Type="http://schemas.openxmlformats.org/officeDocument/2006/relationships/hyperlink" Target="https://login.consultant.ru/link/?req=doc&amp;base=RLAW169&amp;n=202098&amp;dst=100079" TargetMode="External"/><Relationship Id="rId24" Type="http://schemas.openxmlformats.org/officeDocument/2006/relationships/hyperlink" Target="https://login.consultant.ru/link/?req=doc&amp;base=RLAW169&amp;n=180070&amp;dst=100009" TargetMode="External"/><Relationship Id="rId32" Type="http://schemas.openxmlformats.org/officeDocument/2006/relationships/hyperlink" Target="https://login.consultant.ru/link/?req=doc&amp;base=RLAW169&amp;n=195213&amp;dst=100012" TargetMode="External"/><Relationship Id="rId37" Type="http://schemas.openxmlformats.org/officeDocument/2006/relationships/hyperlink" Target="https://login.consultant.ru/link/?req=doc&amp;base=LAW&amp;n=459426&amp;dst=101629" TargetMode="External"/><Relationship Id="rId40" Type="http://schemas.openxmlformats.org/officeDocument/2006/relationships/hyperlink" Target="https://login.consultant.ru/link/?req=doc&amp;base=LAW&amp;n=483244&amp;dst=100018" TargetMode="External"/><Relationship Id="rId45" Type="http://schemas.openxmlformats.org/officeDocument/2006/relationships/hyperlink" Target="https://login.consultant.ru/link/?req=doc&amp;base=RLAW169&amp;n=195213&amp;dst=100023" TargetMode="External"/><Relationship Id="rId53" Type="http://schemas.openxmlformats.org/officeDocument/2006/relationships/hyperlink" Target="https://login.consultant.ru/link/?req=doc&amp;base=RLAW169&amp;n=202098&amp;dst=100089" TargetMode="External"/><Relationship Id="rId58" Type="http://schemas.openxmlformats.org/officeDocument/2006/relationships/hyperlink" Target="https://login.consultant.ru/link/?req=doc&amp;base=LAW&amp;n=501324&amp;dst=2014" TargetMode="External"/><Relationship Id="rId66" Type="http://schemas.openxmlformats.org/officeDocument/2006/relationships/hyperlink" Target="https://login.consultant.ru/link/?req=doc&amp;base=RLAW169&amp;n=180070&amp;dst=100019" TargetMode="External"/><Relationship Id="rId74" Type="http://schemas.openxmlformats.org/officeDocument/2006/relationships/fontTable" Target="fontTable.xml"/><Relationship Id="rId5" Type="http://schemas.openxmlformats.org/officeDocument/2006/relationships/hyperlink" Target="https://login.consultant.ru/link/?req=doc&amp;base=RLAW169&amp;n=171502" TargetMode="External"/><Relationship Id="rId15" Type="http://schemas.openxmlformats.org/officeDocument/2006/relationships/hyperlink" Target="https://login.consultant.ru/link/?req=doc&amp;base=RLAW169&amp;n=230280&amp;dst=100007" TargetMode="External"/><Relationship Id="rId23" Type="http://schemas.openxmlformats.org/officeDocument/2006/relationships/hyperlink" Target="https://login.consultant.ru/link/?req=doc&amp;base=RLAW169&amp;n=195213&amp;dst=100010" TargetMode="External"/><Relationship Id="rId28" Type="http://schemas.openxmlformats.org/officeDocument/2006/relationships/hyperlink" Target="https://login.consultant.ru/link/?req=doc&amp;base=RLAW169&amp;n=207197&amp;dst=100010" TargetMode="External"/><Relationship Id="rId36" Type="http://schemas.openxmlformats.org/officeDocument/2006/relationships/hyperlink" Target="https://login.consultant.ru/link/?req=doc&amp;base=RLAW169&amp;n=195213&amp;dst=100016" TargetMode="External"/><Relationship Id="rId49" Type="http://schemas.openxmlformats.org/officeDocument/2006/relationships/hyperlink" Target="https://login.consultant.ru/link/?req=doc&amp;base=RLAW169&amp;n=230280&amp;dst=100009" TargetMode="External"/><Relationship Id="rId57" Type="http://schemas.openxmlformats.org/officeDocument/2006/relationships/hyperlink" Target="https://login.consultant.ru/link/?req=doc&amp;base=RLAW169&amp;n=189912&amp;dst=100012" TargetMode="External"/><Relationship Id="rId61" Type="http://schemas.openxmlformats.org/officeDocument/2006/relationships/hyperlink" Target="https://login.consultant.ru/link/?req=doc&amp;base=RLAW169&amp;n=189912&amp;dst=100021" TargetMode="External"/><Relationship Id="rId10" Type="http://schemas.openxmlformats.org/officeDocument/2006/relationships/hyperlink" Target="https://login.consultant.ru/link/?req=doc&amp;base=RLAW169&amp;n=195213&amp;dst=100007" TargetMode="External"/><Relationship Id="rId19" Type="http://schemas.openxmlformats.org/officeDocument/2006/relationships/hyperlink" Target="https://login.consultant.ru/link/?req=doc&amp;base=RLAW169&amp;n=189912&amp;dst=100008" TargetMode="External"/><Relationship Id="rId31" Type="http://schemas.openxmlformats.org/officeDocument/2006/relationships/hyperlink" Target="https://login.consultant.ru/link/?req=doc&amp;base=RLAW169&amp;n=230280&amp;dst=100008" TargetMode="External"/><Relationship Id="rId44" Type="http://schemas.openxmlformats.org/officeDocument/2006/relationships/hyperlink" Target="https://login.consultant.ru/link/?req=doc&amp;base=RLAW169&amp;n=195213&amp;dst=100022" TargetMode="External"/><Relationship Id="rId52" Type="http://schemas.openxmlformats.org/officeDocument/2006/relationships/hyperlink" Target="https://login.consultant.ru/link/?req=doc&amp;base=RLAW169&amp;n=195213&amp;dst=100028" TargetMode="External"/><Relationship Id="rId60" Type="http://schemas.openxmlformats.org/officeDocument/2006/relationships/hyperlink" Target="https://login.consultant.ru/link/?req=doc&amp;base=RLAW169&amp;n=189912&amp;dst=100017" TargetMode="External"/><Relationship Id="rId65" Type="http://schemas.openxmlformats.org/officeDocument/2006/relationships/hyperlink" Target="https://login.consultant.ru/link/?req=doc&amp;base=RLAW169&amp;n=180070&amp;dst=100017" TargetMode="External"/><Relationship Id="rId73" Type="http://schemas.openxmlformats.org/officeDocument/2006/relationships/hyperlink" Target="https://login.consultant.ru/link/?req=doc&amp;base=RLAW169&amp;n=182888&amp;dst=10001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69&amp;n=189912&amp;dst=100007" TargetMode="External"/><Relationship Id="rId14" Type="http://schemas.openxmlformats.org/officeDocument/2006/relationships/hyperlink" Target="https://login.consultant.ru/link/?req=doc&amp;base=RLAW169&amp;n=216674&amp;dst=100009" TargetMode="External"/><Relationship Id="rId22" Type="http://schemas.openxmlformats.org/officeDocument/2006/relationships/hyperlink" Target="https://login.consultant.ru/link/?req=doc&amp;base=RLAW169&amp;n=195213&amp;dst=100009" TargetMode="External"/><Relationship Id="rId27" Type="http://schemas.openxmlformats.org/officeDocument/2006/relationships/hyperlink" Target="https://login.consultant.ru/link/?req=doc&amp;base=RLAW169&amp;n=180070&amp;dst=100015" TargetMode="External"/><Relationship Id="rId30" Type="http://schemas.openxmlformats.org/officeDocument/2006/relationships/hyperlink" Target="https://login.consultant.ru/link/?req=doc&amp;base=RLAW169&amp;n=182888&amp;dst=100012" TargetMode="External"/><Relationship Id="rId35" Type="http://schemas.openxmlformats.org/officeDocument/2006/relationships/hyperlink" Target="https://login.consultant.ru/link/?req=doc&amp;base=RLAW169&amp;n=207197&amp;dst=100011" TargetMode="External"/><Relationship Id="rId43" Type="http://schemas.openxmlformats.org/officeDocument/2006/relationships/hyperlink" Target="https://login.consultant.ru/link/?req=doc&amp;base=RLAW169&amp;n=195213&amp;dst=100020" TargetMode="External"/><Relationship Id="rId48" Type="http://schemas.openxmlformats.org/officeDocument/2006/relationships/hyperlink" Target="https://login.consultant.ru/link/?req=doc&amp;base=RLAW169&amp;n=202098&amp;dst=100087" TargetMode="External"/><Relationship Id="rId56" Type="http://schemas.openxmlformats.org/officeDocument/2006/relationships/hyperlink" Target="https://login.consultant.ru/link/?req=doc&amp;base=RLAW169&amp;n=189912&amp;dst=100010" TargetMode="External"/><Relationship Id="rId64" Type="http://schemas.openxmlformats.org/officeDocument/2006/relationships/hyperlink" Target="https://login.consultant.ru/link/?req=doc&amp;base=RLAW169&amp;n=189912&amp;dst=100029" TargetMode="External"/><Relationship Id="rId69" Type="http://schemas.openxmlformats.org/officeDocument/2006/relationships/hyperlink" Target="https://login.consultant.ru/link/?req=doc&amp;base=LAW&amp;n=505477" TargetMode="External"/><Relationship Id="rId8" Type="http://schemas.openxmlformats.org/officeDocument/2006/relationships/hyperlink" Target="https://login.consultant.ru/link/?req=doc&amp;base=RLAW169&amp;n=182888&amp;dst=100007" TargetMode="External"/><Relationship Id="rId51" Type="http://schemas.openxmlformats.org/officeDocument/2006/relationships/hyperlink" Target="https://login.consultant.ru/link/?req=doc&amp;base=RLAW169&amp;n=202098&amp;dst=100088" TargetMode="External"/><Relationship Id="rId72" Type="http://schemas.openxmlformats.org/officeDocument/2006/relationships/hyperlink" Target="https://login.consultant.ru/link/?req=doc&amp;base=RLAW169&amp;n=207197&amp;dst=100013" TargetMode="External"/><Relationship Id="rId3" Type="http://schemas.openxmlformats.org/officeDocument/2006/relationships/webSettings" Target="webSettings.xml"/><Relationship Id="rId12" Type="http://schemas.openxmlformats.org/officeDocument/2006/relationships/hyperlink" Target="https://login.consultant.ru/link/?req=doc&amp;base=RLAW169&amp;n=205224&amp;dst=100008" TargetMode="External"/><Relationship Id="rId17" Type="http://schemas.openxmlformats.org/officeDocument/2006/relationships/hyperlink" Target="https://login.consultant.ru/link/?req=doc&amp;base=LAW&amp;n=482735&amp;dst=100115" TargetMode="External"/><Relationship Id="rId25" Type="http://schemas.openxmlformats.org/officeDocument/2006/relationships/hyperlink" Target="https://login.consultant.ru/link/?req=doc&amp;base=RLAW169&amp;n=180070&amp;dst=100013" TargetMode="External"/><Relationship Id="rId33" Type="http://schemas.openxmlformats.org/officeDocument/2006/relationships/hyperlink" Target="https://login.consultant.ru/link/?req=doc&amp;base=RLAW169&amp;n=202141&amp;dst=100018" TargetMode="External"/><Relationship Id="rId38" Type="http://schemas.openxmlformats.org/officeDocument/2006/relationships/hyperlink" Target="https://login.consultant.ru/link/?req=doc&amp;base=RLAW169&amp;n=195213&amp;dst=100017" TargetMode="External"/><Relationship Id="rId46" Type="http://schemas.openxmlformats.org/officeDocument/2006/relationships/hyperlink" Target="https://login.consultant.ru/link/?req=doc&amp;base=RLAW169&amp;n=202098&amp;dst=100085" TargetMode="External"/><Relationship Id="rId59" Type="http://schemas.openxmlformats.org/officeDocument/2006/relationships/hyperlink" Target="https://login.consultant.ru/link/?req=doc&amp;base=RLAW169&amp;n=189912&amp;dst=100013" TargetMode="External"/><Relationship Id="rId67" Type="http://schemas.openxmlformats.org/officeDocument/2006/relationships/hyperlink" Target="https://login.consultant.ru/link/?req=doc&amp;base=RLAW169&amp;n=189912&amp;dst=100031" TargetMode="External"/><Relationship Id="rId20" Type="http://schemas.openxmlformats.org/officeDocument/2006/relationships/hyperlink" Target="https://login.consultant.ru/link/?req=doc&amp;base=RLAW169&amp;n=202098&amp;dst=100081" TargetMode="External"/><Relationship Id="rId41" Type="http://schemas.openxmlformats.org/officeDocument/2006/relationships/hyperlink" Target="https://login.consultant.ru/link/?req=doc&amp;base=RLAW169&amp;n=195213&amp;dst=100019" TargetMode="External"/><Relationship Id="rId54" Type="http://schemas.openxmlformats.org/officeDocument/2006/relationships/hyperlink" Target="https://login.consultant.ru/link/?req=doc&amp;base=RLAW169&amp;n=207197&amp;dst=100012" TargetMode="External"/><Relationship Id="rId62" Type="http://schemas.openxmlformats.org/officeDocument/2006/relationships/hyperlink" Target="https://login.consultant.ru/link/?req=doc&amp;base=RLAW169&amp;n=189912&amp;dst=100025" TargetMode="External"/><Relationship Id="rId70" Type="http://schemas.openxmlformats.org/officeDocument/2006/relationships/hyperlink" Target="https://login.consultant.ru/link/?req=doc&amp;base=RLAW169&amp;n=205224&amp;dst=100008"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169&amp;n=202141&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6181</Words>
  <Characters>35232</Characters>
  <Application>Microsoft Office Word</Application>
  <DocSecurity>0</DocSecurity>
  <Lines>293</Lines>
  <Paragraphs>82</Paragraphs>
  <ScaleCrop>false</ScaleCrop>
  <Company/>
  <LinksUpToDate>false</LinksUpToDate>
  <CharactersWithSpaces>41331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KSR-1</dc:creator>
  <cp:lastModifiedBy>KSR-1</cp:lastModifiedBy>
  <cp:revision>1</cp:revision>
  <dcterms:created xsi:type="dcterms:W3CDTF">2025-07-07T08:19:00Z</dcterms:created>
  <dcterms:modified xsi:type="dcterms:W3CDTF">2025-07-07T08:20:00Z</dcterms:modified>
</cp:coreProperties>
</file>