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EFB" w:rsidRPr="00081EFB" w:rsidRDefault="00B52113" w:rsidP="00081EFB">
      <w:pPr>
        <w:ind w:left="5529"/>
        <w:jc w:val="center"/>
        <w:rPr>
          <w:rFonts w:eastAsia="Calibri"/>
          <w:sz w:val="26"/>
          <w:szCs w:val="26"/>
          <w:lang w:eastAsia="en-US"/>
        </w:rPr>
      </w:pPr>
      <w:r>
        <w:rPr>
          <w:rFonts w:eastAsia="Calibri"/>
          <w:sz w:val="26"/>
          <w:szCs w:val="26"/>
          <w:lang w:eastAsia="en-US"/>
        </w:rPr>
        <w:t>П</w:t>
      </w:r>
      <w:r w:rsidR="00081EFB" w:rsidRPr="00081EFB">
        <w:rPr>
          <w:rFonts w:eastAsia="Calibri"/>
          <w:sz w:val="26"/>
          <w:szCs w:val="26"/>
          <w:lang w:eastAsia="en-US"/>
        </w:rPr>
        <w:t>риложение</w:t>
      </w:r>
    </w:p>
    <w:p w:rsidR="00081EFB" w:rsidRPr="00081EFB" w:rsidRDefault="00081EFB" w:rsidP="00081EFB">
      <w:pPr>
        <w:ind w:left="5529"/>
        <w:jc w:val="center"/>
        <w:rPr>
          <w:rFonts w:eastAsia="Calibri"/>
          <w:sz w:val="26"/>
          <w:szCs w:val="26"/>
          <w:lang w:eastAsia="en-US"/>
        </w:rPr>
      </w:pPr>
      <w:r w:rsidRPr="00081EFB">
        <w:rPr>
          <w:rFonts w:eastAsia="Calibri"/>
          <w:sz w:val="26"/>
          <w:szCs w:val="26"/>
          <w:lang w:eastAsia="en-US"/>
        </w:rPr>
        <w:t>к постановлению администрации</w:t>
      </w:r>
    </w:p>
    <w:p w:rsidR="00081EFB" w:rsidRPr="00081EFB" w:rsidRDefault="00081EFB" w:rsidP="00081EFB">
      <w:pPr>
        <w:ind w:left="5529"/>
        <w:jc w:val="center"/>
        <w:rPr>
          <w:rFonts w:eastAsia="Calibri"/>
          <w:sz w:val="26"/>
          <w:szCs w:val="26"/>
          <w:lang w:eastAsia="en-US"/>
        </w:rPr>
      </w:pPr>
      <w:proofErr w:type="spellStart"/>
      <w:r w:rsidRPr="00081EFB">
        <w:rPr>
          <w:rFonts w:eastAsia="Calibri"/>
          <w:sz w:val="26"/>
          <w:szCs w:val="26"/>
          <w:lang w:eastAsia="en-US"/>
        </w:rPr>
        <w:t>Чебаркульского</w:t>
      </w:r>
      <w:proofErr w:type="spellEnd"/>
      <w:r w:rsidRPr="00081EFB">
        <w:rPr>
          <w:rFonts w:eastAsia="Calibri"/>
          <w:sz w:val="26"/>
          <w:szCs w:val="26"/>
          <w:lang w:eastAsia="en-US"/>
        </w:rPr>
        <w:t xml:space="preserve"> городского округа</w:t>
      </w:r>
    </w:p>
    <w:p w:rsidR="00081EFB" w:rsidRPr="00081EFB" w:rsidRDefault="00081EFB" w:rsidP="00081EFB">
      <w:pPr>
        <w:ind w:left="5529"/>
        <w:jc w:val="center"/>
        <w:rPr>
          <w:rFonts w:eastAsia="Calibri"/>
          <w:sz w:val="26"/>
          <w:szCs w:val="26"/>
          <w:lang w:eastAsia="en-US"/>
        </w:rPr>
      </w:pPr>
      <w:r w:rsidRPr="00081EFB">
        <w:rPr>
          <w:rFonts w:eastAsia="Calibri"/>
          <w:sz w:val="26"/>
          <w:szCs w:val="26"/>
          <w:lang w:eastAsia="en-US"/>
        </w:rPr>
        <w:t xml:space="preserve">от </w:t>
      </w:r>
      <w:r w:rsidR="00B52113" w:rsidRPr="00B52113">
        <w:rPr>
          <w:rFonts w:eastAsia="Calibri"/>
          <w:sz w:val="26"/>
          <w:szCs w:val="26"/>
          <w:u w:val="single"/>
          <w:lang w:eastAsia="en-US"/>
        </w:rPr>
        <w:t>30.06.2025</w:t>
      </w:r>
      <w:r w:rsidRPr="00081EFB">
        <w:rPr>
          <w:rFonts w:eastAsia="Calibri"/>
          <w:sz w:val="26"/>
          <w:szCs w:val="26"/>
          <w:lang w:eastAsia="en-US"/>
        </w:rPr>
        <w:t xml:space="preserve"> г._ № </w:t>
      </w:r>
      <w:r w:rsidR="00B52113" w:rsidRPr="00B52113">
        <w:rPr>
          <w:rFonts w:eastAsia="Calibri"/>
          <w:sz w:val="26"/>
          <w:szCs w:val="26"/>
          <w:u w:val="single"/>
          <w:lang w:eastAsia="en-US"/>
        </w:rPr>
        <w:t>425</w:t>
      </w:r>
    </w:p>
    <w:p w:rsidR="00081EFB" w:rsidRPr="00081EFB" w:rsidRDefault="00081EFB" w:rsidP="00081EFB">
      <w:pPr>
        <w:ind w:left="5954"/>
        <w:jc w:val="center"/>
        <w:rPr>
          <w:rFonts w:eastAsia="Calibri"/>
          <w:sz w:val="26"/>
          <w:szCs w:val="26"/>
          <w:lang w:eastAsia="en-US"/>
        </w:rPr>
      </w:pPr>
    </w:p>
    <w:p w:rsidR="000F5B27" w:rsidRPr="000F5B27" w:rsidRDefault="000F5B27" w:rsidP="000F5B27">
      <w:pPr>
        <w:jc w:val="center"/>
        <w:rPr>
          <w:sz w:val="26"/>
          <w:szCs w:val="26"/>
        </w:rPr>
      </w:pPr>
      <w:r w:rsidRPr="000F5B27">
        <w:rPr>
          <w:sz w:val="26"/>
          <w:szCs w:val="26"/>
        </w:rPr>
        <w:t>Плата</w:t>
      </w:r>
    </w:p>
    <w:p w:rsidR="000F5B27" w:rsidRPr="000F5B27" w:rsidRDefault="000F5B27" w:rsidP="000F5B27">
      <w:pPr>
        <w:jc w:val="center"/>
        <w:rPr>
          <w:sz w:val="26"/>
          <w:szCs w:val="26"/>
        </w:rPr>
      </w:pPr>
      <w:r w:rsidRPr="000F5B27">
        <w:rPr>
          <w:sz w:val="26"/>
          <w:szCs w:val="26"/>
        </w:rPr>
        <w:t>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плата за содержание жилого помещения для собственников жилых помещений, не принявших решение о выборе способа управления многоквартирным домом или не реализовавших его, для собственников жилых помещений, не принявших решение на их общем собрании об установлении размера платы за содержание жилого помещения без учета затрат на капитальный ремонт</w:t>
      </w:r>
    </w:p>
    <w:tbl>
      <w:tblPr>
        <w:tblW w:w="9498" w:type="dxa"/>
        <w:tblInd w:w="70" w:type="dxa"/>
        <w:tblLayout w:type="fixed"/>
        <w:tblCellMar>
          <w:left w:w="70" w:type="dxa"/>
          <w:right w:w="70" w:type="dxa"/>
        </w:tblCellMar>
        <w:tblLook w:val="0000"/>
      </w:tblPr>
      <w:tblGrid>
        <w:gridCol w:w="539"/>
        <w:gridCol w:w="3147"/>
        <w:gridCol w:w="1701"/>
        <w:gridCol w:w="1417"/>
        <w:gridCol w:w="47"/>
        <w:gridCol w:w="1300"/>
        <w:gridCol w:w="23"/>
        <w:gridCol w:w="1324"/>
      </w:tblGrid>
      <w:tr w:rsidR="000F5B27" w:rsidRPr="000F5B27" w:rsidTr="00721EFB">
        <w:trPr>
          <w:cantSplit/>
          <w:trHeight w:val="480"/>
        </w:trPr>
        <w:tc>
          <w:tcPr>
            <w:tcW w:w="539" w:type="dxa"/>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lang w:val="en-US"/>
              </w:rPr>
            </w:pPr>
            <w:r w:rsidRPr="000F5B27">
              <w:rPr>
                <w:sz w:val="21"/>
                <w:szCs w:val="21"/>
              </w:rPr>
              <w:t xml:space="preserve">№ </w:t>
            </w:r>
            <w:r w:rsidRPr="000F5B27">
              <w:rPr>
                <w:sz w:val="21"/>
                <w:szCs w:val="21"/>
              </w:rPr>
              <w:br/>
              <w:t>п/п</w:t>
            </w:r>
          </w:p>
        </w:tc>
        <w:tc>
          <w:tcPr>
            <w:tcW w:w="3147" w:type="dxa"/>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Наименование</w:t>
            </w:r>
          </w:p>
        </w:tc>
        <w:tc>
          <w:tcPr>
            <w:tcW w:w="3118" w:type="dxa"/>
            <w:gridSpan w:val="2"/>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 xml:space="preserve">Единица   </w:t>
            </w:r>
            <w:r w:rsidRPr="000F5B27">
              <w:rPr>
                <w:sz w:val="21"/>
                <w:szCs w:val="21"/>
              </w:rPr>
              <w:br/>
              <w:t>измерения</w:t>
            </w:r>
          </w:p>
        </w:tc>
        <w:tc>
          <w:tcPr>
            <w:tcW w:w="2694" w:type="dxa"/>
            <w:gridSpan w:val="4"/>
            <w:tcBorders>
              <w:top w:val="single" w:sz="6" w:space="0" w:color="auto"/>
              <w:left w:val="single" w:sz="6" w:space="0" w:color="auto"/>
              <w:bottom w:val="single" w:sz="6" w:space="0" w:color="auto"/>
              <w:right w:val="single" w:sz="6" w:space="0" w:color="auto"/>
            </w:tcBorders>
          </w:tcPr>
          <w:p w:rsidR="000F5B27" w:rsidRPr="000F5B27" w:rsidRDefault="000F5B27" w:rsidP="007E3F22">
            <w:pPr>
              <w:autoSpaceDE w:val="0"/>
              <w:autoSpaceDN w:val="0"/>
              <w:adjustRightInd w:val="0"/>
              <w:rPr>
                <w:sz w:val="21"/>
                <w:szCs w:val="21"/>
              </w:rPr>
            </w:pPr>
            <w:r w:rsidRPr="000F5B27">
              <w:rPr>
                <w:sz w:val="21"/>
                <w:szCs w:val="21"/>
              </w:rPr>
              <w:t>Плата для населения в месяц с 01.0</w:t>
            </w:r>
            <w:r w:rsidR="007E3F22">
              <w:rPr>
                <w:sz w:val="21"/>
                <w:szCs w:val="21"/>
              </w:rPr>
              <w:t>7</w:t>
            </w:r>
            <w:r w:rsidRPr="000F5B27">
              <w:rPr>
                <w:sz w:val="21"/>
                <w:szCs w:val="21"/>
              </w:rPr>
              <w:t>.2025</w:t>
            </w:r>
          </w:p>
        </w:tc>
      </w:tr>
      <w:tr w:rsidR="000F5B27" w:rsidRPr="000F5B27" w:rsidTr="00721EFB">
        <w:trPr>
          <w:cantSplit/>
          <w:trHeight w:val="480"/>
        </w:trPr>
        <w:tc>
          <w:tcPr>
            <w:tcW w:w="539" w:type="dxa"/>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lang w:val="en-US"/>
              </w:rPr>
              <w:t>I</w:t>
            </w:r>
            <w:r w:rsidRPr="000F5B27">
              <w:rPr>
                <w:sz w:val="21"/>
                <w:szCs w:val="21"/>
              </w:rPr>
              <w:t>.</w:t>
            </w:r>
          </w:p>
        </w:tc>
        <w:tc>
          <w:tcPr>
            <w:tcW w:w="6265" w:type="dxa"/>
            <w:gridSpan w:val="3"/>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Плата за содержание и ремонт жилого помещения по видам благоустройства</w:t>
            </w:r>
          </w:p>
        </w:tc>
        <w:tc>
          <w:tcPr>
            <w:tcW w:w="1347" w:type="dxa"/>
            <w:gridSpan w:val="2"/>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С газовым оборудованием</w:t>
            </w:r>
          </w:p>
        </w:tc>
        <w:tc>
          <w:tcPr>
            <w:tcW w:w="1347" w:type="dxa"/>
            <w:gridSpan w:val="2"/>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Без газового оборудования</w:t>
            </w:r>
          </w:p>
        </w:tc>
      </w:tr>
      <w:tr w:rsidR="000F5B27" w:rsidRPr="000F5B27" w:rsidTr="00721EFB">
        <w:trPr>
          <w:cantSplit/>
          <w:trHeight w:val="690"/>
        </w:trPr>
        <w:tc>
          <w:tcPr>
            <w:tcW w:w="539" w:type="dxa"/>
            <w:vMerge w:val="restart"/>
            <w:tcBorders>
              <w:top w:val="single" w:sz="6" w:space="0" w:color="auto"/>
              <w:left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1</w:t>
            </w:r>
          </w:p>
        </w:tc>
        <w:tc>
          <w:tcPr>
            <w:tcW w:w="3147" w:type="dxa"/>
            <w:vMerge w:val="restart"/>
            <w:tcBorders>
              <w:top w:val="single" w:sz="6" w:space="0" w:color="auto"/>
              <w:left w:val="single" w:sz="6" w:space="0" w:color="auto"/>
              <w:right w:val="single" w:sz="6" w:space="0" w:color="auto"/>
            </w:tcBorders>
          </w:tcPr>
          <w:p w:rsidR="000F5B27" w:rsidRPr="000F5B27" w:rsidRDefault="000F5B27" w:rsidP="000F5B27">
            <w:pPr>
              <w:autoSpaceDE w:val="0"/>
              <w:autoSpaceDN w:val="0"/>
              <w:adjustRightInd w:val="0"/>
              <w:ind w:right="-70"/>
              <w:jc w:val="both"/>
              <w:rPr>
                <w:sz w:val="21"/>
                <w:szCs w:val="21"/>
              </w:rPr>
            </w:pPr>
            <w:r w:rsidRPr="000F5B27">
              <w:rPr>
                <w:sz w:val="21"/>
                <w:szCs w:val="21"/>
              </w:rPr>
              <w:t>Дома без лифта, без бойлеров, всего</w:t>
            </w:r>
            <w:r w:rsidRPr="000F5B27">
              <w:rPr>
                <w:sz w:val="21"/>
                <w:szCs w:val="21"/>
              </w:rPr>
              <w:br/>
            </w:r>
          </w:p>
        </w:tc>
        <w:tc>
          <w:tcPr>
            <w:tcW w:w="1701" w:type="dxa"/>
            <w:vMerge w:val="restart"/>
            <w:tcBorders>
              <w:top w:val="single" w:sz="6" w:space="0" w:color="auto"/>
              <w:left w:val="single" w:sz="6" w:space="0" w:color="auto"/>
              <w:right w:val="single" w:sz="6" w:space="0" w:color="auto"/>
            </w:tcBorders>
          </w:tcPr>
          <w:p w:rsidR="000F5B27" w:rsidRPr="000F5B27" w:rsidRDefault="000F5B27" w:rsidP="000F5B27">
            <w:pPr>
              <w:autoSpaceDE w:val="0"/>
              <w:autoSpaceDN w:val="0"/>
              <w:adjustRightInd w:val="0"/>
              <w:jc w:val="both"/>
              <w:rPr>
                <w:sz w:val="21"/>
                <w:szCs w:val="21"/>
              </w:rPr>
            </w:pPr>
            <w:r w:rsidRPr="000F5B27">
              <w:rPr>
                <w:sz w:val="21"/>
                <w:szCs w:val="21"/>
              </w:rPr>
              <w:t>руб./кв. метр</w:t>
            </w:r>
            <w:r w:rsidRPr="000F5B27">
              <w:rPr>
                <w:sz w:val="21"/>
                <w:szCs w:val="21"/>
              </w:rPr>
              <w:br/>
              <w:t>общей площади</w:t>
            </w:r>
            <w:r w:rsidRPr="000F5B27">
              <w:rPr>
                <w:sz w:val="21"/>
                <w:szCs w:val="21"/>
              </w:rPr>
              <w:br/>
              <w:t xml:space="preserve">жилого    </w:t>
            </w:r>
            <w:r w:rsidRPr="000F5B27">
              <w:rPr>
                <w:sz w:val="21"/>
                <w:szCs w:val="21"/>
              </w:rPr>
              <w:br/>
              <w:t>помещения</w:t>
            </w:r>
          </w:p>
        </w:tc>
        <w:tc>
          <w:tcPr>
            <w:tcW w:w="1464" w:type="dxa"/>
            <w:gridSpan w:val="2"/>
            <w:tcBorders>
              <w:top w:val="single" w:sz="4" w:space="0" w:color="auto"/>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jc w:val="center"/>
              <w:rPr>
                <w:sz w:val="21"/>
                <w:szCs w:val="21"/>
              </w:rPr>
            </w:pPr>
            <w:r w:rsidRPr="000F5B27">
              <w:rPr>
                <w:sz w:val="21"/>
                <w:szCs w:val="21"/>
              </w:rPr>
              <w:t>Без коллективных приборов учета тепловой энергии</w:t>
            </w:r>
          </w:p>
        </w:tc>
        <w:tc>
          <w:tcPr>
            <w:tcW w:w="1323" w:type="dxa"/>
            <w:gridSpan w:val="2"/>
            <w:tcBorders>
              <w:top w:val="single" w:sz="4" w:space="0" w:color="auto"/>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21,65</w:t>
            </w:r>
          </w:p>
        </w:tc>
        <w:tc>
          <w:tcPr>
            <w:tcW w:w="1324" w:type="dxa"/>
            <w:tcBorders>
              <w:top w:val="single" w:sz="4" w:space="0" w:color="auto"/>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20,31</w:t>
            </w:r>
          </w:p>
        </w:tc>
      </w:tr>
      <w:tr w:rsidR="000F5B27" w:rsidRPr="000F5B27" w:rsidTr="00721EFB">
        <w:trPr>
          <w:cantSplit/>
          <w:trHeight w:val="690"/>
        </w:trPr>
        <w:tc>
          <w:tcPr>
            <w:tcW w:w="539" w:type="dxa"/>
            <w:vMerge/>
            <w:tcBorders>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p>
        </w:tc>
        <w:tc>
          <w:tcPr>
            <w:tcW w:w="3147" w:type="dxa"/>
            <w:vMerge/>
            <w:tcBorders>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ind w:right="-70"/>
              <w:jc w:val="both"/>
              <w:rPr>
                <w:sz w:val="21"/>
                <w:szCs w:val="21"/>
              </w:rPr>
            </w:pPr>
          </w:p>
        </w:tc>
        <w:tc>
          <w:tcPr>
            <w:tcW w:w="1701" w:type="dxa"/>
            <w:vMerge/>
            <w:tcBorders>
              <w:left w:val="single" w:sz="6" w:space="0" w:color="auto"/>
              <w:bottom w:val="nil"/>
              <w:right w:val="single" w:sz="6" w:space="0" w:color="auto"/>
            </w:tcBorders>
          </w:tcPr>
          <w:p w:rsidR="000F5B27" w:rsidRPr="000F5B27" w:rsidRDefault="000F5B27" w:rsidP="000F5B27">
            <w:pPr>
              <w:autoSpaceDE w:val="0"/>
              <w:autoSpaceDN w:val="0"/>
              <w:adjustRightInd w:val="0"/>
              <w:jc w:val="both"/>
              <w:rPr>
                <w:sz w:val="21"/>
                <w:szCs w:val="21"/>
              </w:rPr>
            </w:pPr>
          </w:p>
        </w:tc>
        <w:tc>
          <w:tcPr>
            <w:tcW w:w="1464" w:type="dxa"/>
            <w:gridSpan w:val="2"/>
            <w:tcBorders>
              <w:top w:val="single" w:sz="4" w:space="0" w:color="auto"/>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jc w:val="center"/>
              <w:rPr>
                <w:sz w:val="21"/>
                <w:szCs w:val="21"/>
              </w:rPr>
            </w:pPr>
            <w:r w:rsidRPr="000F5B27">
              <w:rPr>
                <w:sz w:val="21"/>
                <w:szCs w:val="21"/>
              </w:rPr>
              <w:t>С коллективными приборами учета тепловой энергии</w:t>
            </w:r>
          </w:p>
        </w:tc>
        <w:tc>
          <w:tcPr>
            <w:tcW w:w="1323" w:type="dxa"/>
            <w:gridSpan w:val="2"/>
            <w:tcBorders>
              <w:top w:val="single" w:sz="4" w:space="0" w:color="auto"/>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22,40</w:t>
            </w:r>
          </w:p>
        </w:tc>
        <w:tc>
          <w:tcPr>
            <w:tcW w:w="1324" w:type="dxa"/>
            <w:tcBorders>
              <w:top w:val="single" w:sz="4" w:space="0" w:color="auto"/>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21,06</w:t>
            </w:r>
          </w:p>
        </w:tc>
      </w:tr>
      <w:tr w:rsidR="000F5B27" w:rsidRPr="000F5B27" w:rsidTr="00721EFB">
        <w:trPr>
          <w:cantSplit/>
          <w:trHeight w:val="690"/>
        </w:trPr>
        <w:tc>
          <w:tcPr>
            <w:tcW w:w="539" w:type="dxa"/>
            <w:vMerge w:val="restart"/>
            <w:tcBorders>
              <w:top w:val="single" w:sz="6" w:space="0" w:color="auto"/>
              <w:left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2</w:t>
            </w:r>
          </w:p>
        </w:tc>
        <w:tc>
          <w:tcPr>
            <w:tcW w:w="3147" w:type="dxa"/>
            <w:vMerge w:val="restart"/>
            <w:tcBorders>
              <w:top w:val="single" w:sz="6" w:space="0" w:color="auto"/>
              <w:left w:val="single" w:sz="6" w:space="0" w:color="auto"/>
              <w:right w:val="single" w:sz="6" w:space="0" w:color="auto"/>
            </w:tcBorders>
          </w:tcPr>
          <w:p w:rsidR="000F5B27" w:rsidRPr="000F5B27" w:rsidRDefault="000F5B27" w:rsidP="000F5B27">
            <w:pPr>
              <w:autoSpaceDE w:val="0"/>
              <w:autoSpaceDN w:val="0"/>
              <w:adjustRightInd w:val="0"/>
              <w:ind w:right="-70"/>
              <w:rPr>
                <w:sz w:val="21"/>
                <w:szCs w:val="21"/>
              </w:rPr>
            </w:pPr>
            <w:r w:rsidRPr="000F5B27">
              <w:rPr>
                <w:sz w:val="21"/>
                <w:szCs w:val="21"/>
              </w:rPr>
              <w:t>Дома без лифта, с бойлерами (с ГВС), всего</w:t>
            </w:r>
          </w:p>
          <w:p w:rsidR="000F5B27" w:rsidRPr="000F5B27" w:rsidRDefault="000F5B27" w:rsidP="000F5B27">
            <w:pPr>
              <w:autoSpaceDE w:val="0"/>
              <w:autoSpaceDN w:val="0"/>
              <w:adjustRightInd w:val="0"/>
              <w:ind w:right="-70"/>
              <w:rPr>
                <w:sz w:val="21"/>
                <w:szCs w:val="21"/>
              </w:rPr>
            </w:pPr>
          </w:p>
        </w:tc>
        <w:tc>
          <w:tcPr>
            <w:tcW w:w="1701" w:type="dxa"/>
            <w:vMerge w:val="restart"/>
            <w:tcBorders>
              <w:top w:val="single" w:sz="6" w:space="0" w:color="auto"/>
              <w:left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руб./кв. метр</w:t>
            </w:r>
            <w:r w:rsidRPr="000F5B27">
              <w:rPr>
                <w:sz w:val="21"/>
                <w:szCs w:val="21"/>
              </w:rPr>
              <w:br/>
              <w:t>общей площади</w:t>
            </w:r>
            <w:r w:rsidRPr="000F5B27">
              <w:rPr>
                <w:sz w:val="21"/>
                <w:szCs w:val="21"/>
              </w:rPr>
              <w:br/>
              <w:t xml:space="preserve">жилого    </w:t>
            </w:r>
            <w:r w:rsidRPr="000F5B27">
              <w:rPr>
                <w:sz w:val="21"/>
                <w:szCs w:val="21"/>
              </w:rPr>
              <w:br/>
              <w:t xml:space="preserve">помещения  </w:t>
            </w:r>
          </w:p>
        </w:tc>
        <w:tc>
          <w:tcPr>
            <w:tcW w:w="1464" w:type="dxa"/>
            <w:gridSpan w:val="2"/>
            <w:tcBorders>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jc w:val="center"/>
              <w:rPr>
                <w:sz w:val="21"/>
                <w:szCs w:val="21"/>
              </w:rPr>
            </w:pPr>
            <w:r w:rsidRPr="000F5B27">
              <w:rPr>
                <w:sz w:val="21"/>
                <w:szCs w:val="21"/>
              </w:rPr>
              <w:t>Без коллективных приборов учета тепловой энергии</w:t>
            </w:r>
          </w:p>
        </w:tc>
        <w:tc>
          <w:tcPr>
            <w:tcW w:w="1323" w:type="dxa"/>
            <w:gridSpan w:val="2"/>
            <w:tcBorders>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22,60</w:t>
            </w:r>
          </w:p>
        </w:tc>
        <w:tc>
          <w:tcPr>
            <w:tcW w:w="1324" w:type="dxa"/>
            <w:tcBorders>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21,26</w:t>
            </w:r>
          </w:p>
        </w:tc>
      </w:tr>
      <w:tr w:rsidR="000F5B27" w:rsidRPr="000F5B27" w:rsidTr="00721EFB">
        <w:trPr>
          <w:cantSplit/>
          <w:trHeight w:val="690"/>
        </w:trPr>
        <w:tc>
          <w:tcPr>
            <w:tcW w:w="539" w:type="dxa"/>
            <w:vMerge/>
            <w:tcBorders>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rPr>
                <w:sz w:val="21"/>
                <w:szCs w:val="21"/>
              </w:rPr>
            </w:pPr>
          </w:p>
        </w:tc>
        <w:tc>
          <w:tcPr>
            <w:tcW w:w="3147" w:type="dxa"/>
            <w:vMerge/>
            <w:tcBorders>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ind w:right="-70"/>
              <w:rPr>
                <w:sz w:val="21"/>
                <w:szCs w:val="21"/>
              </w:rPr>
            </w:pPr>
          </w:p>
        </w:tc>
        <w:tc>
          <w:tcPr>
            <w:tcW w:w="1701" w:type="dxa"/>
            <w:vMerge/>
            <w:tcBorders>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rPr>
                <w:sz w:val="21"/>
                <w:szCs w:val="21"/>
              </w:rPr>
            </w:pPr>
          </w:p>
        </w:tc>
        <w:tc>
          <w:tcPr>
            <w:tcW w:w="1464" w:type="dxa"/>
            <w:gridSpan w:val="2"/>
            <w:tcBorders>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jc w:val="center"/>
              <w:rPr>
                <w:sz w:val="21"/>
                <w:szCs w:val="21"/>
              </w:rPr>
            </w:pPr>
            <w:r w:rsidRPr="000F5B27">
              <w:rPr>
                <w:sz w:val="21"/>
                <w:szCs w:val="21"/>
              </w:rPr>
              <w:t>С коллективными приборами учета тепловой энергии</w:t>
            </w:r>
          </w:p>
        </w:tc>
        <w:tc>
          <w:tcPr>
            <w:tcW w:w="1323" w:type="dxa"/>
            <w:gridSpan w:val="2"/>
            <w:tcBorders>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23,35</w:t>
            </w:r>
          </w:p>
        </w:tc>
        <w:tc>
          <w:tcPr>
            <w:tcW w:w="1324" w:type="dxa"/>
            <w:tcBorders>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22,01</w:t>
            </w:r>
          </w:p>
        </w:tc>
      </w:tr>
      <w:tr w:rsidR="007E3F22" w:rsidRPr="000F5B27" w:rsidTr="00AF6590">
        <w:trPr>
          <w:cantSplit/>
          <w:trHeight w:val="690"/>
        </w:trPr>
        <w:tc>
          <w:tcPr>
            <w:tcW w:w="539" w:type="dxa"/>
            <w:vMerge w:val="restart"/>
            <w:tcBorders>
              <w:left w:val="single" w:sz="6" w:space="0" w:color="auto"/>
              <w:right w:val="single" w:sz="6" w:space="0" w:color="auto"/>
            </w:tcBorders>
          </w:tcPr>
          <w:p w:rsidR="007E3F22" w:rsidRPr="000F5B27" w:rsidRDefault="007E3F22" w:rsidP="007E3F22">
            <w:pPr>
              <w:autoSpaceDE w:val="0"/>
              <w:autoSpaceDN w:val="0"/>
              <w:adjustRightInd w:val="0"/>
              <w:rPr>
                <w:sz w:val="21"/>
                <w:szCs w:val="21"/>
              </w:rPr>
            </w:pPr>
            <w:r>
              <w:rPr>
                <w:sz w:val="21"/>
                <w:szCs w:val="21"/>
              </w:rPr>
              <w:t>3</w:t>
            </w:r>
          </w:p>
        </w:tc>
        <w:tc>
          <w:tcPr>
            <w:tcW w:w="3147" w:type="dxa"/>
            <w:vMerge w:val="restart"/>
            <w:tcBorders>
              <w:left w:val="single" w:sz="6" w:space="0" w:color="auto"/>
              <w:right w:val="single" w:sz="6" w:space="0" w:color="auto"/>
            </w:tcBorders>
          </w:tcPr>
          <w:p w:rsidR="007E3F22" w:rsidRPr="000F5B27" w:rsidRDefault="007E3F22" w:rsidP="007E3F22">
            <w:pPr>
              <w:autoSpaceDE w:val="0"/>
              <w:autoSpaceDN w:val="0"/>
              <w:adjustRightInd w:val="0"/>
              <w:ind w:right="-70"/>
              <w:rPr>
                <w:sz w:val="21"/>
                <w:szCs w:val="21"/>
              </w:rPr>
            </w:pPr>
            <w:r w:rsidRPr="000F5B27">
              <w:rPr>
                <w:sz w:val="21"/>
                <w:szCs w:val="21"/>
              </w:rPr>
              <w:t xml:space="preserve">Дома с лифтом, </w:t>
            </w:r>
            <w:r>
              <w:rPr>
                <w:sz w:val="21"/>
                <w:szCs w:val="21"/>
              </w:rPr>
              <w:t>без</w:t>
            </w:r>
            <w:r w:rsidRPr="000F5B27">
              <w:rPr>
                <w:sz w:val="21"/>
                <w:szCs w:val="21"/>
              </w:rPr>
              <w:t xml:space="preserve"> бойлеро</w:t>
            </w:r>
            <w:r>
              <w:rPr>
                <w:sz w:val="21"/>
                <w:szCs w:val="21"/>
              </w:rPr>
              <w:t>в</w:t>
            </w:r>
            <w:r w:rsidRPr="000F5B27">
              <w:rPr>
                <w:sz w:val="21"/>
                <w:szCs w:val="21"/>
              </w:rPr>
              <w:t>, всего</w:t>
            </w:r>
          </w:p>
        </w:tc>
        <w:tc>
          <w:tcPr>
            <w:tcW w:w="1701" w:type="dxa"/>
            <w:vMerge w:val="restart"/>
            <w:tcBorders>
              <w:left w:val="single" w:sz="6" w:space="0" w:color="auto"/>
              <w:right w:val="single" w:sz="6" w:space="0" w:color="auto"/>
            </w:tcBorders>
          </w:tcPr>
          <w:p w:rsidR="007E3F22" w:rsidRPr="000F5B27" w:rsidRDefault="007E3F22" w:rsidP="007E3F22">
            <w:pPr>
              <w:autoSpaceDE w:val="0"/>
              <w:autoSpaceDN w:val="0"/>
              <w:adjustRightInd w:val="0"/>
              <w:rPr>
                <w:sz w:val="21"/>
                <w:szCs w:val="21"/>
              </w:rPr>
            </w:pPr>
            <w:r w:rsidRPr="000F5B27">
              <w:rPr>
                <w:sz w:val="21"/>
                <w:szCs w:val="21"/>
              </w:rPr>
              <w:t>руб./кв. метр</w:t>
            </w:r>
            <w:r w:rsidRPr="000F5B27">
              <w:rPr>
                <w:sz w:val="21"/>
                <w:szCs w:val="21"/>
              </w:rPr>
              <w:br/>
              <w:t>общей площади</w:t>
            </w:r>
            <w:r w:rsidRPr="000F5B27">
              <w:rPr>
                <w:sz w:val="21"/>
                <w:szCs w:val="21"/>
              </w:rPr>
              <w:br/>
              <w:t xml:space="preserve">жилого    </w:t>
            </w:r>
            <w:r w:rsidRPr="000F5B27">
              <w:rPr>
                <w:sz w:val="21"/>
                <w:szCs w:val="21"/>
              </w:rPr>
              <w:br/>
              <w:t xml:space="preserve">помещения  </w:t>
            </w:r>
          </w:p>
        </w:tc>
        <w:tc>
          <w:tcPr>
            <w:tcW w:w="1464" w:type="dxa"/>
            <w:gridSpan w:val="2"/>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Без коллективных приборов учета тепловой энергии</w:t>
            </w:r>
          </w:p>
        </w:tc>
        <w:tc>
          <w:tcPr>
            <w:tcW w:w="1323" w:type="dxa"/>
            <w:gridSpan w:val="2"/>
            <w:tcBorders>
              <w:left w:val="single" w:sz="6" w:space="0" w:color="auto"/>
              <w:bottom w:val="single" w:sz="4" w:space="0" w:color="auto"/>
              <w:right w:val="single" w:sz="6" w:space="0" w:color="auto"/>
            </w:tcBorders>
          </w:tcPr>
          <w:p w:rsidR="007E3F22" w:rsidRPr="000F5B27" w:rsidRDefault="007E3F22" w:rsidP="007E3F22">
            <w:pPr>
              <w:rPr>
                <w:sz w:val="21"/>
                <w:szCs w:val="21"/>
              </w:rPr>
            </w:pPr>
            <w:r>
              <w:rPr>
                <w:sz w:val="21"/>
                <w:szCs w:val="21"/>
              </w:rPr>
              <w:t>28,17</w:t>
            </w:r>
          </w:p>
        </w:tc>
        <w:tc>
          <w:tcPr>
            <w:tcW w:w="1324" w:type="dxa"/>
            <w:tcBorders>
              <w:left w:val="single" w:sz="6" w:space="0" w:color="auto"/>
              <w:bottom w:val="single" w:sz="4" w:space="0" w:color="auto"/>
              <w:right w:val="single" w:sz="6" w:space="0" w:color="auto"/>
            </w:tcBorders>
          </w:tcPr>
          <w:p w:rsidR="007E3F22" w:rsidRPr="000F5B27" w:rsidRDefault="007E3F22" w:rsidP="007E3F22">
            <w:pPr>
              <w:rPr>
                <w:sz w:val="21"/>
                <w:szCs w:val="21"/>
              </w:rPr>
            </w:pPr>
            <w:r>
              <w:rPr>
                <w:sz w:val="21"/>
                <w:szCs w:val="21"/>
              </w:rPr>
              <w:t>26,83</w:t>
            </w:r>
          </w:p>
        </w:tc>
      </w:tr>
      <w:tr w:rsidR="007E3F22" w:rsidRPr="000F5B27" w:rsidTr="00721EFB">
        <w:trPr>
          <w:cantSplit/>
          <w:trHeight w:val="690"/>
        </w:trPr>
        <w:tc>
          <w:tcPr>
            <w:tcW w:w="539" w:type="dxa"/>
            <w:vMerge/>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p>
        </w:tc>
        <w:tc>
          <w:tcPr>
            <w:tcW w:w="3147" w:type="dxa"/>
            <w:vMerge/>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ind w:right="-70"/>
              <w:rPr>
                <w:sz w:val="21"/>
                <w:szCs w:val="21"/>
              </w:rPr>
            </w:pPr>
          </w:p>
        </w:tc>
        <w:tc>
          <w:tcPr>
            <w:tcW w:w="1701" w:type="dxa"/>
            <w:vMerge/>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p>
        </w:tc>
        <w:tc>
          <w:tcPr>
            <w:tcW w:w="1464" w:type="dxa"/>
            <w:gridSpan w:val="2"/>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С коллективными приборами учета тепловой энергии</w:t>
            </w:r>
          </w:p>
        </w:tc>
        <w:tc>
          <w:tcPr>
            <w:tcW w:w="1323" w:type="dxa"/>
            <w:gridSpan w:val="2"/>
            <w:tcBorders>
              <w:left w:val="single" w:sz="6" w:space="0" w:color="auto"/>
              <w:bottom w:val="single" w:sz="4" w:space="0" w:color="auto"/>
              <w:right w:val="single" w:sz="6" w:space="0" w:color="auto"/>
            </w:tcBorders>
          </w:tcPr>
          <w:p w:rsidR="007E3F22" w:rsidRPr="000F5B27" w:rsidRDefault="007E3F22" w:rsidP="007E3F22">
            <w:pPr>
              <w:rPr>
                <w:sz w:val="21"/>
                <w:szCs w:val="21"/>
              </w:rPr>
            </w:pPr>
            <w:r>
              <w:rPr>
                <w:sz w:val="21"/>
                <w:szCs w:val="21"/>
              </w:rPr>
              <w:t>28,92</w:t>
            </w:r>
          </w:p>
        </w:tc>
        <w:tc>
          <w:tcPr>
            <w:tcW w:w="1324" w:type="dxa"/>
            <w:tcBorders>
              <w:left w:val="single" w:sz="6" w:space="0" w:color="auto"/>
              <w:bottom w:val="single" w:sz="4" w:space="0" w:color="auto"/>
              <w:right w:val="single" w:sz="6" w:space="0" w:color="auto"/>
            </w:tcBorders>
          </w:tcPr>
          <w:p w:rsidR="007E3F22" w:rsidRPr="000F5B27" w:rsidRDefault="007E3F22" w:rsidP="007E3F22">
            <w:pPr>
              <w:rPr>
                <w:sz w:val="21"/>
                <w:szCs w:val="21"/>
              </w:rPr>
            </w:pPr>
            <w:r>
              <w:rPr>
                <w:sz w:val="21"/>
                <w:szCs w:val="21"/>
              </w:rPr>
              <w:t>27,58</w:t>
            </w:r>
          </w:p>
        </w:tc>
      </w:tr>
      <w:tr w:rsidR="007E3F22" w:rsidRPr="000F5B27" w:rsidTr="00721EFB">
        <w:trPr>
          <w:cantSplit/>
          <w:trHeight w:val="555"/>
        </w:trPr>
        <w:tc>
          <w:tcPr>
            <w:tcW w:w="539" w:type="dxa"/>
            <w:vMerge w:val="restart"/>
            <w:tcBorders>
              <w:top w:val="single" w:sz="6" w:space="0" w:color="auto"/>
              <w:left w:val="single" w:sz="6" w:space="0" w:color="auto"/>
              <w:right w:val="single" w:sz="6" w:space="0" w:color="auto"/>
            </w:tcBorders>
          </w:tcPr>
          <w:p w:rsidR="007E3F22" w:rsidRPr="000F5B27" w:rsidRDefault="007E3F22" w:rsidP="007E3F22">
            <w:pPr>
              <w:autoSpaceDE w:val="0"/>
              <w:autoSpaceDN w:val="0"/>
              <w:adjustRightInd w:val="0"/>
              <w:rPr>
                <w:sz w:val="21"/>
                <w:szCs w:val="21"/>
              </w:rPr>
            </w:pPr>
            <w:r>
              <w:rPr>
                <w:sz w:val="21"/>
                <w:szCs w:val="21"/>
              </w:rPr>
              <w:lastRenderedPageBreak/>
              <w:t>4</w:t>
            </w:r>
          </w:p>
        </w:tc>
        <w:tc>
          <w:tcPr>
            <w:tcW w:w="3147" w:type="dxa"/>
            <w:vMerge w:val="restart"/>
            <w:tcBorders>
              <w:top w:val="single" w:sz="6" w:space="0" w:color="auto"/>
              <w:left w:val="single" w:sz="6" w:space="0" w:color="auto"/>
              <w:right w:val="single" w:sz="6" w:space="0" w:color="auto"/>
            </w:tcBorders>
          </w:tcPr>
          <w:p w:rsidR="007E3F22" w:rsidRPr="000F5B27" w:rsidRDefault="007E3F22" w:rsidP="007E3F22">
            <w:pPr>
              <w:autoSpaceDE w:val="0"/>
              <w:autoSpaceDN w:val="0"/>
              <w:adjustRightInd w:val="0"/>
              <w:ind w:right="-70"/>
              <w:rPr>
                <w:sz w:val="21"/>
                <w:szCs w:val="21"/>
              </w:rPr>
            </w:pPr>
            <w:r w:rsidRPr="000F5B27">
              <w:rPr>
                <w:sz w:val="21"/>
                <w:szCs w:val="21"/>
              </w:rPr>
              <w:t>Дома с лифтом, с бойлером, всего</w:t>
            </w:r>
          </w:p>
        </w:tc>
        <w:tc>
          <w:tcPr>
            <w:tcW w:w="1701" w:type="dxa"/>
            <w:vMerge w:val="restart"/>
            <w:tcBorders>
              <w:top w:val="single" w:sz="6" w:space="0" w:color="auto"/>
              <w:left w:val="single" w:sz="6" w:space="0" w:color="auto"/>
              <w:right w:val="single" w:sz="6" w:space="0" w:color="auto"/>
            </w:tcBorders>
          </w:tcPr>
          <w:p w:rsidR="007E3F22" w:rsidRPr="000F5B27" w:rsidRDefault="007E3F22" w:rsidP="007E3F22">
            <w:pPr>
              <w:autoSpaceDE w:val="0"/>
              <w:autoSpaceDN w:val="0"/>
              <w:adjustRightInd w:val="0"/>
              <w:rPr>
                <w:sz w:val="21"/>
                <w:szCs w:val="21"/>
              </w:rPr>
            </w:pPr>
            <w:r w:rsidRPr="000F5B27">
              <w:rPr>
                <w:sz w:val="21"/>
                <w:szCs w:val="21"/>
              </w:rPr>
              <w:t>руб./кв. метр</w:t>
            </w:r>
            <w:r w:rsidRPr="000F5B27">
              <w:rPr>
                <w:sz w:val="21"/>
                <w:szCs w:val="21"/>
              </w:rPr>
              <w:br/>
              <w:t>общей площади</w:t>
            </w:r>
            <w:r w:rsidRPr="000F5B27">
              <w:rPr>
                <w:sz w:val="21"/>
                <w:szCs w:val="21"/>
              </w:rPr>
              <w:br/>
              <w:t xml:space="preserve">жилого    </w:t>
            </w:r>
            <w:r w:rsidRPr="000F5B27">
              <w:rPr>
                <w:sz w:val="21"/>
                <w:szCs w:val="21"/>
              </w:rPr>
              <w:br/>
              <w:t xml:space="preserve">помещения  </w:t>
            </w:r>
          </w:p>
        </w:tc>
        <w:tc>
          <w:tcPr>
            <w:tcW w:w="1464" w:type="dxa"/>
            <w:gridSpan w:val="2"/>
            <w:tcBorders>
              <w:top w:val="single" w:sz="4" w:space="0" w:color="auto"/>
              <w:left w:val="single" w:sz="6"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Без коллективных приборов учета тепловой энергии</w:t>
            </w:r>
          </w:p>
        </w:tc>
        <w:tc>
          <w:tcPr>
            <w:tcW w:w="1323" w:type="dxa"/>
            <w:gridSpan w:val="2"/>
            <w:tcBorders>
              <w:top w:val="single" w:sz="4" w:space="0" w:color="auto"/>
              <w:left w:val="single" w:sz="6" w:space="0" w:color="auto"/>
              <w:right w:val="single" w:sz="6" w:space="0" w:color="auto"/>
            </w:tcBorders>
          </w:tcPr>
          <w:p w:rsidR="007E3F22" w:rsidRPr="000F5B27" w:rsidRDefault="007E3F22" w:rsidP="007E3F22">
            <w:pPr>
              <w:rPr>
                <w:sz w:val="21"/>
                <w:szCs w:val="21"/>
              </w:rPr>
            </w:pPr>
            <w:r w:rsidRPr="000F5B27">
              <w:rPr>
                <w:sz w:val="21"/>
                <w:szCs w:val="21"/>
              </w:rPr>
              <w:t>29,12</w:t>
            </w:r>
          </w:p>
        </w:tc>
        <w:tc>
          <w:tcPr>
            <w:tcW w:w="1324" w:type="dxa"/>
            <w:tcBorders>
              <w:top w:val="single" w:sz="4" w:space="0" w:color="auto"/>
              <w:left w:val="single" w:sz="6" w:space="0" w:color="auto"/>
              <w:right w:val="single" w:sz="6" w:space="0" w:color="auto"/>
            </w:tcBorders>
          </w:tcPr>
          <w:p w:rsidR="007E3F22" w:rsidRPr="000F5B27" w:rsidRDefault="007E3F22" w:rsidP="007E3F22">
            <w:pPr>
              <w:rPr>
                <w:sz w:val="21"/>
                <w:szCs w:val="21"/>
              </w:rPr>
            </w:pPr>
            <w:r w:rsidRPr="000F5B27">
              <w:rPr>
                <w:sz w:val="21"/>
                <w:szCs w:val="21"/>
              </w:rPr>
              <w:t>27,78</w:t>
            </w:r>
          </w:p>
        </w:tc>
      </w:tr>
      <w:tr w:rsidR="007E3F22" w:rsidRPr="000F5B27" w:rsidTr="00721EFB">
        <w:trPr>
          <w:cantSplit/>
          <w:trHeight w:val="555"/>
        </w:trPr>
        <w:tc>
          <w:tcPr>
            <w:tcW w:w="539" w:type="dxa"/>
            <w:vMerge/>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p>
        </w:tc>
        <w:tc>
          <w:tcPr>
            <w:tcW w:w="3147" w:type="dxa"/>
            <w:vMerge/>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ind w:right="-70"/>
              <w:rPr>
                <w:sz w:val="21"/>
                <w:szCs w:val="21"/>
              </w:rPr>
            </w:pPr>
          </w:p>
        </w:tc>
        <w:tc>
          <w:tcPr>
            <w:tcW w:w="1701" w:type="dxa"/>
            <w:vMerge/>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p>
        </w:tc>
        <w:tc>
          <w:tcPr>
            <w:tcW w:w="1464" w:type="dxa"/>
            <w:gridSpan w:val="2"/>
            <w:tcBorders>
              <w:top w:val="single" w:sz="4" w:space="0" w:color="auto"/>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С коллективными приборами учета тепловой энергии</w:t>
            </w:r>
          </w:p>
        </w:tc>
        <w:tc>
          <w:tcPr>
            <w:tcW w:w="1323" w:type="dxa"/>
            <w:gridSpan w:val="2"/>
            <w:tcBorders>
              <w:top w:val="single" w:sz="4" w:space="0" w:color="auto"/>
              <w:left w:val="single" w:sz="6" w:space="0" w:color="auto"/>
              <w:bottom w:val="single" w:sz="4" w:space="0" w:color="auto"/>
              <w:right w:val="single" w:sz="6" w:space="0" w:color="auto"/>
            </w:tcBorders>
          </w:tcPr>
          <w:p w:rsidR="007E3F22" w:rsidRPr="000F5B27" w:rsidRDefault="007E3F22" w:rsidP="007E3F22">
            <w:pPr>
              <w:rPr>
                <w:sz w:val="21"/>
                <w:szCs w:val="21"/>
              </w:rPr>
            </w:pPr>
            <w:r w:rsidRPr="000F5B27">
              <w:rPr>
                <w:sz w:val="21"/>
                <w:szCs w:val="21"/>
              </w:rPr>
              <w:t>29,87</w:t>
            </w:r>
          </w:p>
        </w:tc>
        <w:tc>
          <w:tcPr>
            <w:tcW w:w="1324" w:type="dxa"/>
            <w:tcBorders>
              <w:top w:val="single" w:sz="4" w:space="0" w:color="auto"/>
              <w:left w:val="single" w:sz="6" w:space="0" w:color="auto"/>
              <w:bottom w:val="single" w:sz="4" w:space="0" w:color="auto"/>
              <w:right w:val="single" w:sz="6" w:space="0" w:color="auto"/>
            </w:tcBorders>
          </w:tcPr>
          <w:p w:rsidR="007E3F22" w:rsidRPr="000F5B27" w:rsidRDefault="007E3F22" w:rsidP="007E3F22">
            <w:pPr>
              <w:rPr>
                <w:sz w:val="21"/>
                <w:szCs w:val="21"/>
              </w:rPr>
            </w:pPr>
            <w:r w:rsidRPr="000F5B27">
              <w:rPr>
                <w:sz w:val="21"/>
                <w:szCs w:val="21"/>
              </w:rPr>
              <w:t>28,53</w:t>
            </w:r>
          </w:p>
        </w:tc>
      </w:tr>
      <w:tr w:rsidR="007E3F22" w:rsidRPr="000F5B27" w:rsidTr="00721EFB">
        <w:trPr>
          <w:cantSplit/>
          <w:trHeight w:val="555"/>
        </w:trPr>
        <w:tc>
          <w:tcPr>
            <w:tcW w:w="539" w:type="dxa"/>
            <w:tcBorders>
              <w:top w:val="single" w:sz="4" w:space="0" w:color="auto"/>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r>
              <w:rPr>
                <w:sz w:val="21"/>
                <w:szCs w:val="21"/>
              </w:rPr>
              <w:t>5</w:t>
            </w:r>
          </w:p>
        </w:tc>
        <w:tc>
          <w:tcPr>
            <w:tcW w:w="3147" w:type="dxa"/>
            <w:tcBorders>
              <w:top w:val="single" w:sz="4" w:space="0" w:color="auto"/>
              <w:left w:val="single" w:sz="6" w:space="0" w:color="auto"/>
              <w:bottom w:val="single" w:sz="4" w:space="0" w:color="auto"/>
              <w:right w:val="single" w:sz="4" w:space="0" w:color="auto"/>
            </w:tcBorders>
          </w:tcPr>
          <w:p w:rsidR="007E3F22" w:rsidRPr="000F5B27" w:rsidRDefault="007E3F22" w:rsidP="007E3F22">
            <w:pPr>
              <w:rPr>
                <w:sz w:val="21"/>
                <w:szCs w:val="21"/>
              </w:rPr>
            </w:pPr>
            <w:r w:rsidRPr="000F5B27">
              <w:rPr>
                <w:sz w:val="21"/>
                <w:szCs w:val="21"/>
              </w:rPr>
              <w:t>Неблагоустроенные дома</w:t>
            </w:r>
          </w:p>
        </w:tc>
        <w:tc>
          <w:tcPr>
            <w:tcW w:w="3165" w:type="dxa"/>
            <w:gridSpan w:val="3"/>
            <w:tcBorders>
              <w:top w:val="single" w:sz="4" w:space="0" w:color="auto"/>
              <w:left w:val="single" w:sz="4" w:space="0" w:color="auto"/>
              <w:bottom w:val="single" w:sz="4"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руб./кв. метр</w:t>
            </w:r>
          </w:p>
          <w:p w:rsidR="007E3F22" w:rsidRPr="000F5B27" w:rsidRDefault="007E3F22" w:rsidP="007E3F22">
            <w:pPr>
              <w:autoSpaceDE w:val="0"/>
              <w:autoSpaceDN w:val="0"/>
              <w:adjustRightInd w:val="0"/>
              <w:jc w:val="center"/>
              <w:rPr>
                <w:sz w:val="21"/>
                <w:szCs w:val="21"/>
              </w:rPr>
            </w:pPr>
            <w:r w:rsidRPr="000F5B27">
              <w:rPr>
                <w:sz w:val="21"/>
                <w:szCs w:val="21"/>
              </w:rPr>
              <w:t>общей площади</w:t>
            </w:r>
          </w:p>
          <w:p w:rsidR="007E3F22" w:rsidRPr="000F5B27" w:rsidRDefault="007E3F22" w:rsidP="007E3F22">
            <w:pPr>
              <w:autoSpaceDE w:val="0"/>
              <w:autoSpaceDN w:val="0"/>
              <w:adjustRightInd w:val="0"/>
              <w:jc w:val="center"/>
              <w:rPr>
                <w:sz w:val="21"/>
                <w:szCs w:val="21"/>
              </w:rPr>
            </w:pPr>
            <w:r w:rsidRPr="000F5B27">
              <w:rPr>
                <w:sz w:val="21"/>
                <w:szCs w:val="21"/>
              </w:rPr>
              <w:t xml:space="preserve">жилого    </w:t>
            </w:r>
          </w:p>
          <w:p w:rsidR="007E3F22" w:rsidRPr="000F5B27" w:rsidRDefault="007E3F22" w:rsidP="007E3F22">
            <w:pPr>
              <w:autoSpaceDE w:val="0"/>
              <w:autoSpaceDN w:val="0"/>
              <w:adjustRightInd w:val="0"/>
              <w:jc w:val="center"/>
              <w:rPr>
                <w:sz w:val="21"/>
                <w:szCs w:val="21"/>
              </w:rPr>
            </w:pPr>
            <w:r w:rsidRPr="000F5B27">
              <w:rPr>
                <w:sz w:val="21"/>
                <w:szCs w:val="21"/>
              </w:rPr>
              <w:t xml:space="preserve">помещения  </w:t>
            </w:r>
          </w:p>
        </w:tc>
        <w:tc>
          <w:tcPr>
            <w:tcW w:w="2647" w:type="dxa"/>
            <w:gridSpan w:val="3"/>
            <w:tcBorders>
              <w:top w:val="single" w:sz="4" w:space="0" w:color="auto"/>
              <w:left w:val="single" w:sz="6" w:space="0" w:color="auto"/>
              <w:bottom w:val="single" w:sz="4" w:space="0" w:color="auto"/>
              <w:right w:val="single" w:sz="6" w:space="0" w:color="auto"/>
            </w:tcBorders>
          </w:tcPr>
          <w:p w:rsidR="007E3F22" w:rsidRPr="000F5B27" w:rsidRDefault="007E3F22" w:rsidP="007E3F22">
            <w:pPr>
              <w:rPr>
                <w:sz w:val="21"/>
                <w:szCs w:val="21"/>
              </w:rPr>
            </w:pPr>
            <w:r w:rsidRPr="000F5B27">
              <w:rPr>
                <w:sz w:val="21"/>
                <w:szCs w:val="21"/>
              </w:rPr>
              <w:t>9,01</w:t>
            </w:r>
          </w:p>
        </w:tc>
      </w:tr>
      <w:tr w:rsidR="007E3F22" w:rsidRPr="000F5B27" w:rsidTr="00721EFB">
        <w:trPr>
          <w:cantSplit/>
          <w:trHeight w:val="555"/>
        </w:trPr>
        <w:tc>
          <w:tcPr>
            <w:tcW w:w="539" w:type="dxa"/>
            <w:tcBorders>
              <w:top w:val="single" w:sz="4" w:space="0" w:color="auto"/>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r>
              <w:rPr>
                <w:sz w:val="21"/>
                <w:szCs w:val="21"/>
              </w:rPr>
              <w:t>6</w:t>
            </w:r>
          </w:p>
        </w:tc>
        <w:tc>
          <w:tcPr>
            <w:tcW w:w="3147" w:type="dxa"/>
            <w:tcBorders>
              <w:top w:val="single" w:sz="4" w:space="0" w:color="auto"/>
              <w:left w:val="single" w:sz="6" w:space="0" w:color="auto"/>
              <w:bottom w:val="single" w:sz="4" w:space="0" w:color="auto"/>
              <w:right w:val="single" w:sz="4" w:space="0" w:color="auto"/>
            </w:tcBorders>
          </w:tcPr>
          <w:p w:rsidR="007E3F22" w:rsidRPr="000F5B27" w:rsidRDefault="007E3F22" w:rsidP="007E3F22">
            <w:pPr>
              <w:rPr>
                <w:sz w:val="21"/>
                <w:szCs w:val="21"/>
              </w:rPr>
            </w:pPr>
            <w:r w:rsidRPr="000F5B27">
              <w:rPr>
                <w:sz w:val="21"/>
                <w:szCs w:val="21"/>
              </w:rPr>
              <w:t>Уборка контейнерных площадок</w:t>
            </w:r>
          </w:p>
        </w:tc>
        <w:tc>
          <w:tcPr>
            <w:tcW w:w="3165" w:type="dxa"/>
            <w:gridSpan w:val="3"/>
            <w:tcBorders>
              <w:top w:val="single" w:sz="4" w:space="0" w:color="auto"/>
              <w:left w:val="single" w:sz="4" w:space="0" w:color="auto"/>
              <w:bottom w:val="single" w:sz="4"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руб./кв. метр</w:t>
            </w:r>
            <w:r w:rsidRPr="000F5B27">
              <w:rPr>
                <w:sz w:val="21"/>
                <w:szCs w:val="21"/>
              </w:rPr>
              <w:br/>
              <w:t>общей площади</w:t>
            </w:r>
            <w:r w:rsidRPr="000F5B27">
              <w:rPr>
                <w:sz w:val="21"/>
                <w:szCs w:val="21"/>
              </w:rPr>
              <w:br/>
              <w:t xml:space="preserve">жилого    </w:t>
            </w:r>
            <w:r w:rsidRPr="000F5B27">
              <w:rPr>
                <w:sz w:val="21"/>
                <w:szCs w:val="21"/>
              </w:rPr>
              <w:br/>
              <w:t xml:space="preserve">помещения  </w:t>
            </w:r>
          </w:p>
        </w:tc>
        <w:tc>
          <w:tcPr>
            <w:tcW w:w="2647" w:type="dxa"/>
            <w:gridSpan w:val="3"/>
            <w:tcBorders>
              <w:top w:val="single" w:sz="4" w:space="0" w:color="auto"/>
              <w:left w:val="single" w:sz="6" w:space="0" w:color="auto"/>
              <w:bottom w:val="single" w:sz="4" w:space="0" w:color="auto"/>
              <w:right w:val="single" w:sz="6" w:space="0" w:color="auto"/>
            </w:tcBorders>
          </w:tcPr>
          <w:p w:rsidR="007E3F22" w:rsidRPr="000F5B27" w:rsidRDefault="007E3F22" w:rsidP="007E3F22">
            <w:pPr>
              <w:rPr>
                <w:sz w:val="21"/>
                <w:szCs w:val="21"/>
              </w:rPr>
            </w:pPr>
            <w:r w:rsidRPr="000F5B27">
              <w:rPr>
                <w:sz w:val="21"/>
                <w:szCs w:val="21"/>
              </w:rPr>
              <w:t>0,30</w:t>
            </w:r>
          </w:p>
        </w:tc>
      </w:tr>
      <w:tr w:rsidR="007E3F22" w:rsidRPr="000F5B27" w:rsidTr="00721EFB">
        <w:trPr>
          <w:cantSplit/>
          <w:trHeight w:val="555"/>
        </w:trPr>
        <w:tc>
          <w:tcPr>
            <w:tcW w:w="539" w:type="dxa"/>
            <w:tcBorders>
              <w:top w:val="single" w:sz="4" w:space="0" w:color="auto"/>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r>
              <w:rPr>
                <w:sz w:val="21"/>
                <w:szCs w:val="21"/>
              </w:rPr>
              <w:t>7</w:t>
            </w:r>
          </w:p>
        </w:tc>
        <w:tc>
          <w:tcPr>
            <w:tcW w:w="3147" w:type="dxa"/>
            <w:tcBorders>
              <w:top w:val="single" w:sz="4" w:space="0" w:color="auto"/>
              <w:left w:val="single" w:sz="6" w:space="0" w:color="auto"/>
              <w:bottom w:val="single" w:sz="4" w:space="0" w:color="auto"/>
              <w:right w:val="single" w:sz="4" w:space="0" w:color="auto"/>
            </w:tcBorders>
          </w:tcPr>
          <w:p w:rsidR="007E3F22" w:rsidRPr="000F5B27" w:rsidRDefault="007E3F22" w:rsidP="007E3F22">
            <w:pPr>
              <w:rPr>
                <w:sz w:val="21"/>
                <w:szCs w:val="21"/>
              </w:rPr>
            </w:pPr>
            <w:r w:rsidRPr="000F5B27">
              <w:rPr>
                <w:sz w:val="21"/>
                <w:szCs w:val="21"/>
              </w:rPr>
              <w:t>Уборка прилегающих территорий</w:t>
            </w:r>
          </w:p>
        </w:tc>
        <w:tc>
          <w:tcPr>
            <w:tcW w:w="3165" w:type="dxa"/>
            <w:gridSpan w:val="3"/>
            <w:tcBorders>
              <w:top w:val="single" w:sz="4" w:space="0" w:color="auto"/>
              <w:left w:val="single" w:sz="4" w:space="0" w:color="auto"/>
              <w:bottom w:val="single" w:sz="4"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руб./кв. метр</w:t>
            </w:r>
            <w:r w:rsidRPr="000F5B27">
              <w:rPr>
                <w:sz w:val="21"/>
                <w:szCs w:val="21"/>
              </w:rPr>
              <w:br/>
              <w:t>общей площади</w:t>
            </w:r>
            <w:r w:rsidRPr="000F5B27">
              <w:rPr>
                <w:sz w:val="21"/>
                <w:szCs w:val="21"/>
              </w:rPr>
              <w:br/>
              <w:t xml:space="preserve">жилого    </w:t>
            </w:r>
            <w:r w:rsidRPr="000F5B27">
              <w:rPr>
                <w:sz w:val="21"/>
                <w:szCs w:val="21"/>
              </w:rPr>
              <w:br/>
              <w:t xml:space="preserve">помещения  </w:t>
            </w:r>
          </w:p>
        </w:tc>
        <w:tc>
          <w:tcPr>
            <w:tcW w:w="2647" w:type="dxa"/>
            <w:gridSpan w:val="3"/>
            <w:tcBorders>
              <w:top w:val="single" w:sz="4" w:space="0" w:color="auto"/>
              <w:left w:val="single" w:sz="6" w:space="0" w:color="auto"/>
              <w:bottom w:val="single" w:sz="4" w:space="0" w:color="auto"/>
              <w:right w:val="single" w:sz="6" w:space="0" w:color="auto"/>
            </w:tcBorders>
          </w:tcPr>
          <w:p w:rsidR="007E3F22" w:rsidRPr="000F5B27" w:rsidRDefault="007E3F22" w:rsidP="007E3F22">
            <w:pPr>
              <w:rPr>
                <w:sz w:val="21"/>
                <w:szCs w:val="21"/>
              </w:rPr>
            </w:pPr>
            <w:r w:rsidRPr="000F5B27">
              <w:rPr>
                <w:sz w:val="21"/>
                <w:szCs w:val="21"/>
              </w:rPr>
              <w:t>1,30</w:t>
            </w:r>
          </w:p>
        </w:tc>
      </w:tr>
    </w:tbl>
    <w:p w:rsidR="000F5B27" w:rsidRPr="000F5B27" w:rsidRDefault="000F5B27" w:rsidP="000F5B27">
      <w:pPr>
        <w:autoSpaceDN w:val="0"/>
        <w:ind w:firstLine="616"/>
        <w:jc w:val="both"/>
        <w:rPr>
          <w:color w:val="000000"/>
          <w:sz w:val="22"/>
          <w:szCs w:val="22"/>
        </w:rPr>
      </w:pPr>
    </w:p>
    <w:p w:rsidR="000F5B27" w:rsidRPr="000F5B27" w:rsidRDefault="000F5B27" w:rsidP="000F5B27">
      <w:pPr>
        <w:autoSpaceDN w:val="0"/>
        <w:ind w:firstLine="616"/>
        <w:jc w:val="both"/>
        <w:rPr>
          <w:color w:val="000000"/>
          <w:sz w:val="22"/>
          <w:szCs w:val="22"/>
        </w:rPr>
      </w:pPr>
      <w:r w:rsidRPr="000F5B27">
        <w:rPr>
          <w:color w:val="000000"/>
          <w:sz w:val="22"/>
          <w:szCs w:val="22"/>
        </w:rPr>
        <w:t xml:space="preserve">1. В состав платы за содержание жилого помещения  включаются расходы на оплату холодной и горячей воды, электрической энергии, потребляемых при содержании общего имущества в многоквартирном доме, а также на отведение сточных вод в целях содержания общего имущества в многоквартирном доме. Данные расходы определяются управляющими организациями, товариществами собственников жилья, жилищными, жилищно-строительными кооперативами для каждого многоквартирного дома индивидуально в порядке, установленном жилищным законодательством Российской Федерации. </w:t>
      </w:r>
    </w:p>
    <w:p w:rsidR="000F5B27" w:rsidRPr="000F5B27" w:rsidRDefault="000F5B27" w:rsidP="000F5B27">
      <w:pPr>
        <w:jc w:val="both"/>
        <w:rPr>
          <w:sz w:val="22"/>
          <w:szCs w:val="22"/>
        </w:rPr>
      </w:pPr>
      <w:r w:rsidRPr="000F5B27">
        <w:rPr>
          <w:color w:val="000000"/>
          <w:sz w:val="22"/>
          <w:szCs w:val="22"/>
        </w:rPr>
        <w:t xml:space="preserve">        2. В плате за содержание  жилого помещения  учтены налоги в соответствии с законодательством Российской Федерации.</w:t>
      </w:r>
    </w:p>
    <w:sectPr w:rsidR="000F5B27" w:rsidRPr="000F5B27" w:rsidSect="009B6DEC">
      <w:headerReference w:type="default" r:id="rId8"/>
      <w:pgSz w:w="11906" w:h="16838"/>
      <w:pgMar w:top="1134" w:right="566"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FF3" w:rsidRDefault="00F91FF3" w:rsidP="009B6DEC">
      <w:r>
        <w:separator/>
      </w:r>
    </w:p>
  </w:endnote>
  <w:endnote w:type="continuationSeparator" w:id="0">
    <w:p w:rsidR="00F91FF3" w:rsidRDefault="00F91FF3" w:rsidP="009B6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FF3" w:rsidRDefault="00F91FF3" w:rsidP="009B6DEC">
      <w:r>
        <w:separator/>
      </w:r>
    </w:p>
  </w:footnote>
  <w:footnote w:type="continuationSeparator" w:id="0">
    <w:p w:rsidR="00F91FF3" w:rsidRDefault="00F91FF3" w:rsidP="009B6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DEC" w:rsidRDefault="009B6DEC">
    <w:pPr>
      <w:pStyle w:val="a7"/>
      <w:jc w:val="center"/>
    </w:pPr>
  </w:p>
  <w:p w:rsidR="009B6DEC" w:rsidRDefault="009B6DE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378CF"/>
    <w:multiLevelType w:val="hybridMultilevel"/>
    <w:tmpl w:val="13C4C278"/>
    <w:lvl w:ilvl="0" w:tplc="0419000F">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296001FD"/>
    <w:multiLevelType w:val="hybridMultilevel"/>
    <w:tmpl w:val="07C45A92"/>
    <w:lvl w:ilvl="0" w:tplc="FC7E28F0">
      <w:start w:val="1"/>
      <w:numFmt w:val="decimal"/>
      <w:lvlText w:val="%1."/>
      <w:lvlJc w:val="left"/>
      <w:pPr>
        <w:ind w:left="1065" w:hanging="360"/>
      </w:pPr>
      <w:rPr>
        <w:rFonts w:ascii="Times New Roman" w:eastAsia="Times New Roman" w:hAnsi="Times New Roman" w:cs="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1455F70"/>
    <w:multiLevelType w:val="multilevel"/>
    <w:tmpl w:val="9B4C5FDC"/>
    <w:lvl w:ilvl="0">
      <w:start w:val="1"/>
      <w:numFmt w:val="decimal"/>
      <w:lvlText w:val="%1."/>
      <w:lvlJc w:val="left"/>
      <w:pPr>
        <w:ind w:left="1065" w:hanging="360"/>
      </w:pPr>
      <w:rPr>
        <w:rFonts w:ascii="Times New Roman" w:eastAsia="Times New Roman" w:hAnsi="Times New Roman" w:cs="Times New Roman"/>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nsid w:val="44CC12DA"/>
    <w:multiLevelType w:val="hybridMultilevel"/>
    <w:tmpl w:val="5AB2EA2C"/>
    <w:lvl w:ilvl="0" w:tplc="0419000F">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4DD410C3"/>
    <w:multiLevelType w:val="hybridMultilevel"/>
    <w:tmpl w:val="D4BA9172"/>
    <w:lvl w:ilvl="0" w:tplc="3C2AA244">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52717D4A"/>
    <w:multiLevelType w:val="hybridMultilevel"/>
    <w:tmpl w:val="5E8ED51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04397"/>
    <w:rsid w:val="00006E32"/>
    <w:rsid w:val="00021FF6"/>
    <w:rsid w:val="00022624"/>
    <w:rsid w:val="00044453"/>
    <w:rsid w:val="00056421"/>
    <w:rsid w:val="0006147E"/>
    <w:rsid w:val="00064581"/>
    <w:rsid w:val="000705F6"/>
    <w:rsid w:val="0008155F"/>
    <w:rsid w:val="00081EFB"/>
    <w:rsid w:val="00083C12"/>
    <w:rsid w:val="00084A4B"/>
    <w:rsid w:val="00097BBF"/>
    <w:rsid w:val="000B01C2"/>
    <w:rsid w:val="000D32E7"/>
    <w:rsid w:val="000F5B27"/>
    <w:rsid w:val="001043F5"/>
    <w:rsid w:val="00116C58"/>
    <w:rsid w:val="00117A91"/>
    <w:rsid w:val="00132130"/>
    <w:rsid w:val="001531F7"/>
    <w:rsid w:val="001617A4"/>
    <w:rsid w:val="001658F2"/>
    <w:rsid w:val="0017651F"/>
    <w:rsid w:val="00180549"/>
    <w:rsid w:val="001B123A"/>
    <w:rsid w:val="001B2071"/>
    <w:rsid w:val="001C0151"/>
    <w:rsid w:val="001C332E"/>
    <w:rsid w:val="001D6811"/>
    <w:rsid w:val="001E0EA9"/>
    <w:rsid w:val="001F1344"/>
    <w:rsid w:val="001F3124"/>
    <w:rsid w:val="001F40E8"/>
    <w:rsid w:val="002111D1"/>
    <w:rsid w:val="0021178E"/>
    <w:rsid w:val="002136D8"/>
    <w:rsid w:val="00221217"/>
    <w:rsid w:val="00230B5D"/>
    <w:rsid w:val="0023248F"/>
    <w:rsid w:val="00236DCD"/>
    <w:rsid w:val="00265099"/>
    <w:rsid w:val="0028038B"/>
    <w:rsid w:val="00281033"/>
    <w:rsid w:val="00284FC3"/>
    <w:rsid w:val="002A0846"/>
    <w:rsid w:val="002B26F5"/>
    <w:rsid w:val="002B5C5E"/>
    <w:rsid w:val="002C4146"/>
    <w:rsid w:val="002D795F"/>
    <w:rsid w:val="002E1EAA"/>
    <w:rsid w:val="00302F56"/>
    <w:rsid w:val="0030392D"/>
    <w:rsid w:val="003043AC"/>
    <w:rsid w:val="0031332B"/>
    <w:rsid w:val="00316D5F"/>
    <w:rsid w:val="003317DF"/>
    <w:rsid w:val="003624C4"/>
    <w:rsid w:val="00370E33"/>
    <w:rsid w:val="00373719"/>
    <w:rsid w:val="00382658"/>
    <w:rsid w:val="003846BA"/>
    <w:rsid w:val="00390BC0"/>
    <w:rsid w:val="003928EA"/>
    <w:rsid w:val="00395B88"/>
    <w:rsid w:val="003B6EA9"/>
    <w:rsid w:val="003C4562"/>
    <w:rsid w:val="003C7638"/>
    <w:rsid w:val="003E0FBB"/>
    <w:rsid w:val="003F2DCF"/>
    <w:rsid w:val="003F3324"/>
    <w:rsid w:val="003F3360"/>
    <w:rsid w:val="003F6F13"/>
    <w:rsid w:val="00424DCF"/>
    <w:rsid w:val="00442667"/>
    <w:rsid w:val="00447C04"/>
    <w:rsid w:val="00455965"/>
    <w:rsid w:val="004600B9"/>
    <w:rsid w:val="00461D07"/>
    <w:rsid w:val="00466B01"/>
    <w:rsid w:val="00471361"/>
    <w:rsid w:val="00484193"/>
    <w:rsid w:val="00487283"/>
    <w:rsid w:val="004A3F78"/>
    <w:rsid w:val="004A595F"/>
    <w:rsid w:val="004C1D83"/>
    <w:rsid w:val="004D27D0"/>
    <w:rsid w:val="004E6D65"/>
    <w:rsid w:val="005034E9"/>
    <w:rsid w:val="005172B0"/>
    <w:rsid w:val="0053187C"/>
    <w:rsid w:val="005433D1"/>
    <w:rsid w:val="00554E67"/>
    <w:rsid w:val="00572A62"/>
    <w:rsid w:val="00573F02"/>
    <w:rsid w:val="00575C03"/>
    <w:rsid w:val="00580878"/>
    <w:rsid w:val="00581D5D"/>
    <w:rsid w:val="0058796C"/>
    <w:rsid w:val="00587B8B"/>
    <w:rsid w:val="005A6B5B"/>
    <w:rsid w:val="005B1581"/>
    <w:rsid w:val="005C1CC8"/>
    <w:rsid w:val="005C7416"/>
    <w:rsid w:val="005F369B"/>
    <w:rsid w:val="005F4896"/>
    <w:rsid w:val="00603FBE"/>
    <w:rsid w:val="00613C13"/>
    <w:rsid w:val="00626E2F"/>
    <w:rsid w:val="0063266D"/>
    <w:rsid w:val="00633444"/>
    <w:rsid w:val="0065208C"/>
    <w:rsid w:val="00665122"/>
    <w:rsid w:val="0067310C"/>
    <w:rsid w:val="00696AE9"/>
    <w:rsid w:val="006A11F2"/>
    <w:rsid w:val="006A40A0"/>
    <w:rsid w:val="006A69B7"/>
    <w:rsid w:val="006B0396"/>
    <w:rsid w:val="006B25D5"/>
    <w:rsid w:val="006B61DB"/>
    <w:rsid w:val="006E1ABF"/>
    <w:rsid w:val="006E2969"/>
    <w:rsid w:val="006F218B"/>
    <w:rsid w:val="006F3142"/>
    <w:rsid w:val="00710895"/>
    <w:rsid w:val="00732FEA"/>
    <w:rsid w:val="00734292"/>
    <w:rsid w:val="00735352"/>
    <w:rsid w:val="00745FDA"/>
    <w:rsid w:val="0075344B"/>
    <w:rsid w:val="0077597E"/>
    <w:rsid w:val="0078306B"/>
    <w:rsid w:val="007A52D1"/>
    <w:rsid w:val="007A5362"/>
    <w:rsid w:val="007A7C3D"/>
    <w:rsid w:val="007E3F22"/>
    <w:rsid w:val="007E7DE6"/>
    <w:rsid w:val="007F5272"/>
    <w:rsid w:val="007F6C8A"/>
    <w:rsid w:val="007F6F3F"/>
    <w:rsid w:val="00810463"/>
    <w:rsid w:val="008457E7"/>
    <w:rsid w:val="00875400"/>
    <w:rsid w:val="00897ED9"/>
    <w:rsid w:val="008B0BE4"/>
    <w:rsid w:val="008B0C82"/>
    <w:rsid w:val="008B7B67"/>
    <w:rsid w:val="008C328E"/>
    <w:rsid w:val="008D5F05"/>
    <w:rsid w:val="008E34EA"/>
    <w:rsid w:val="008F3FF2"/>
    <w:rsid w:val="008F59CF"/>
    <w:rsid w:val="008F6101"/>
    <w:rsid w:val="00902A9B"/>
    <w:rsid w:val="00910B79"/>
    <w:rsid w:val="009159AC"/>
    <w:rsid w:val="00922B89"/>
    <w:rsid w:val="00933A4D"/>
    <w:rsid w:val="00937F21"/>
    <w:rsid w:val="00940C44"/>
    <w:rsid w:val="00955305"/>
    <w:rsid w:val="00967063"/>
    <w:rsid w:val="009714D9"/>
    <w:rsid w:val="0097743C"/>
    <w:rsid w:val="0098050E"/>
    <w:rsid w:val="009A49C9"/>
    <w:rsid w:val="009A564B"/>
    <w:rsid w:val="009A614E"/>
    <w:rsid w:val="009A64A4"/>
    <w:rsid w:val="009B27B9"/>
    <w:rsid w:val="009B6DEC"/>
    <w:rsid w:val="009C6201"/>
    <w:rsid w:val="009D26CE"/>
    <w:rsid w:val="009D65E2"/>
    <w:rsid w:val="009D6FF2"/>
    <w:rsid w:val="009E00C1"/>
    <w:rsid w:val="009F0D60"/>
    <w:rsid w:val="009F1B77"/>
    <w:rsid w:val="00A01990"/>
    <w:rsid w:val="00A04397"/>
    <w:rsid w:val="00A04620"/>
    <w:rsid w:val="00A04F38"/>
    <w:rsid w:val="00A1799B"/>
    <w:rsid w:val="00A21BFD"/>
    <w:rsid w:val="00A378CE"/>
    <w:rsid w:val="00A5574E"/>
    <w:rsid w:val="00A62E43"/>
    <w:rsid w:val="00A763F8"/>
    <w:rsid w:val="00A83F07"/>
    <w:rsid w:val="00A84E80"/>
    <w:rsid w:val="00A91F1E"/>
    <w:rsid w:val="00A9295C"/>
    <w:rsid w:val="00A9485D"/>
    <w:rsid w:val="00A976F4"/>
    <w:rsid w:val="00AA4202"/>
    <w:rsid w:val="00AB2BF5"/>
    <w:rsid w:val="00AD352D"/>
    <w:rsid w:val="00AF1A10"/>
    <w:rsid w:val="00B010BF"/>
    <w:rsid w:val="00B0388D"/>
    <w:rsid w:val="00B059A7"/>
    <w:rsid w:val="00B214BF"/>
    <w:rsid w:val="00B318C9"/>
    <w:rsid w:val="00B35274"/>
    <w:rsid w:val="00B374AF"/>
    <w:rsid w:val="00B379F1"/>
    <w:rsid w:val="00B52113"/>
    <w:rsid w:val="00B650A1"/>
    <w:rsid w:val="00B65544"/>
    <w:rsid w:val="00B7581B"/>
    <w:rsid w:val="00B90E81"/>
    <w:rsid w:val="00BA6861"/>
    <w:rsid w:val="00BB4D88"/>
    <w:rsid w:val="00BC1FE7"/>
    <w:rsid w:val="00BD43AF"/>
    <w:rsid w:val="00BE17B3"/>
    <w:rsid w:val="00BE2954"/>
    <w:rsid w:val="00BE7640"/>
    <w:rsid w:val="00BE779E"/>
    <w:rsid w:val="00BF7AE8"/>
    <w:rsid w:val="00C167BC"/>
    <w:rsid w:val="00C4527A"/>
    <w:rsid w:val="00C53E85"/>
    <w:rsid w:val="00C767F5"/>
    <w:rsid w:val="00C806D5"/>
    <w:rsid w:val="00C918E1"/>
    <w:rsid w:val="00CA1378"/>
    <w:rsid w:val="00CA160E"/>
    <w:rsid w:val="00CD161A"/>
    <w:rsid w:val="00CD756A"/>
    <w:rsid w:val="00CD7A11"/>
    <w:rsid w:val="00CE3C44"/>
    <w:rsid w:val="00CF5B05"/>
    <w:rsid w:val="00CF6952"/>
    <w:rsid w:val="00D01C76"/>
    <w:rsid w:val="00D05347"/>
    <w:rsid w:val="00D06B6A"/>
    <w:rsid w:val="00D06C21"/>
    <w:rsid w:val="00D14EC9"/>
    <w:rsid w:val="00D24E39"/>
    <w:rsid w:val="00D3171D"/>
    <w:rsid w:val="00D45E85"/>
    <w:rsid w:val="00D465E0"/>
    <w:rsid w:val="00D511BC"/>
    <w:rsid w:val="00D56A5B"/>
    <w:rsid w:val="00D67EF4"/>
    <w:rsid w:val="00D866AF"/>
    <w:rsid w:val="00DA1CC4"/>
    <w:rsid w:val="00DA53AA"/>
    <w:rsid w:val="00DF0DBE"/>
    <w:rsid w:val="00E00C60"/>
    <w:rsid w:val="00E4116C"/>
    <w:rsid w:val="00E57F4E"/>
    <w:rsid w:val="00E65CE7"/>
    <w:rsid w:val="00E70553"/>
    <w:rsid w:val="00E7735D"/>
    <w:rsid w:val="00E90A4A"/>
    <w:rsid w:val="00EA4F4A"/>
    <w:rsid w:val="00EC127B"/>
    <w:rsid w:val="00ED5430"/>
    <w:rsid w:val="00F05300"/>
    <w:rsid w:val="00F101B1"/>
    <w:rsid w:val="00F221F4"/>
    <w:rsid w:val="00F22B6B"/>
    <w:rsid w:val="00F25079"/>
    <w:rsid w:val="00F46580"/>
    <w:rsid w:val="00F57544"/>
    <w:rsid w:val="00F60DA2"/>
    <w:rsid w:val="00F64798"/>
    <w:rsid w:val="00F702EA"/>
    <w:rsid w:val="00F76126"/>
    <w:rsid w:val="00F8601C"/>
    <w:rsid w:val="00F91FF3"/>
    <w:rsid w:val="00FA2C0A"/>
    <w:rsid w:val="00FB757C"/>
    <w:rsid w:val="00FC1DE0"/>
    <w:rsid w:val="00FC2EBE"/>
    <w:rsid w:val="00FC33D9"/>
    <w:rsid w:val="00FC67D8"/>
    <w:rsid w:val="00FD460C"/>
    <w:rsid w:val="00FE257C"/>
    <w:rsid w:val="00FE3B7B"/>
    <w:rsid w:val="00FF3111"/>
    <w:rsid w:val="00FF36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D60"/>
    <w:rPr>
      <w:sz w:val="24"/>
      <w:szCs w:val="24"/>
    </w:rPr>
  </w:style>
  <w:style w:type="paragraph" w:styleId="1">
    <w:name w:val="heading 1"/>
    <w:basedOn w:val="a"/>
    <w:next w:val="a"/>
    <w:qFormat/>
    <w:rsid w:val="00FB757C"/>
    <w:pPr>
      <w:keepNext/>
      <w:spacing w:line="360" w:lineRule="auto"/>
      <w:jc w:val="center"/>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4397"/>
    <w:pPr>
      <w:widowControl w:val="0"/>
      <w:autoSpaceDE w:val="0"/>
      <w:autoSpaceDN w:val="0"/>
      <w:adjustRightInd w:val="0"/>
      <w:ind w:firstLine="720"/>
    </w:pPr>
    <w:rPr>
      <w:rFonts w:ascii="Arial" w:hAnsi="Arial" w:cs="Arial"/>
    </w:rPr>
  </w:style>
  <w:style w:type="paragraph" w:customStyle="1" w:styleId="ConsPlusTitle">
    <w:name w:val="ConsPlusTitle"/>
    <w:rsid w:val="00A04397"/>
    <w:pPr>
      <w:widowControl w:val="0"/>
      <w:autoSpaceDE w:val="0"/>
      <w:autoSpaceDN w:val="0"/>
      <w:adjustRightInd w:val="0"/>
    </w:pPr>
    <w:rPr>
      <w:rFonts w:ascii="Arial" w:hAnsi="Arial" w:cs="Arial"/>
      <w:b/>
      <w:bCs/>
    </w:rPr>
  </w:style>
  <w:style w:type="table" w:styleId="a3">
    <w:name w:val="Table Grid"/>
    <w:basedOn w:val="a1"/>
    <w:uiPriority w:val="59"/>
    <w:rsid w:val="006F3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A160E"/>
    <w:pPr>
      <w:jc w:val="both"/>
    </w:pPr>
  </w:style>
  <w:style w:type="character" w:customStyle="1" w:styleId="a5">
    <w:name w:val="Основной текст Знак"/>
    <w:basedOn w:val="a0"/>
    <w:link w:val="a4"/>
    <w:rsid w:val="00CA160E"/>
    <w:rPr>
      <w:sz w:val="24"/>
      <w:szCs w:val="24"/>
    </w:rPr>
  </w:style>
  <w:style w:type="paragraph" w:customStyle="1" w:styleId="ConsNonformat">
    <w:name w:val="ConsNonformat"/>
    <w:rsid w:val="00CA160E"/>
    <w:pPr>
      <w:widowControl w:val="0"/>
      <w:autoSpaceDE w:val="0"/>
      <w:autoSpaceDN w:val="0"/>
      <w:adjustRightInd w:val="0"/>
    </w:pPr>
    <w:rPr>
      <w:rFonts w:ascii="Courier New" w:hAnsi="Courier New" w:cs="Courier New"/>
    </w:rPr>
  </w:style>
  <w:style w:type="paragraph" w:styleId="a6">
    <w:name w:val="List Paragraph"/>
    <w:basedOn w:val="a"/>
    <w:uiPriority w:val="34"/>
    <w:qFormat/>
    <w:rsid w:val="00316D5F"/>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header"/>
    <w:basedOn w:val="a"/>
    <w:link w:val="a8"/>
    <w:uiPriority w:val="99"/>
    <w:rsid w:val="003624C4"/>
    <w:pPr>
      <w:tabs>
        <w:tab w:val="center" w:pos="4153"/>
        <w:tab w:val="right" w:pos="8306"/>
      </w:tabs>
    </w:pPr>
    <w:rPr>
      <w:rFonts w:ascii="Arial" w:hAnsi="Arial"/>
      <w:szCs w:val="20"/>
    </w:rPr>
  </w:style>
  <w:style w:type="character" w:customStyle="1" w:styleId="a8">
    <w:name w:val="Верхний колонтитул Знак"/>
    <w:basedOn w:val="a0"/>
    <w:link w:val="a7"/>
    <w:uiPriority w:val="99"/>
    <w:rsid w:val="003624C4"/>
    <w:rPr>
      <w:rFonts w:ascii="Arial" w:hAnsi="Arial"/>
      <w:sz w:val="24"/>
    </w:rPr>
  </w:style>
  <w:style w:type="paragraph" w:styleId="a9">
    <w:name w:val="No Spacing"/>
    <w:uiPriority w:val="1"/>
    <w:qFormat/>
    <w:rsid w:val="003624C4"/>
    <w:rPr>
      <w:rFonts w:ascii="Calibri" w:eastAsia="Calibri" w:hAnsi="Calibri"/>
      <w:sz w:val="22"/>
      <w:szCs w:val="22"/>
      <w:lang w:eastAsia="en-US"/>
    </w:rPr>
  </w:style>
  <w:style w:type="paragraph" w:customStyle="1" w:styleId="formattext">
    <w:name w:val="formattext"/>
    <w:basedOn w:val="a"/>
    <w:rsid w:val="00284FC3"/>
    <w:pPr>
      <w:spacing w:before="100" w:beforeAutospacing="1" w:after="100" w:afterAutospacing="1"/>
    </w:pPr>
  </w:style>
  <w:style w:type="paragraph" w:styleId="aa">
    <w:name w:val="Balloon Text"/>
    <w:basedOn w:val="a"/>
    <w:link w:val="ab"/>
    <w:rsid w:val="00284FC3"/>
    <w:rPr>
      <w:rFonts w:ascii="Tahoma" w:hAnsi="Tahoma" w:cs="Tahoma"/>
      <w:sz w:val="16"/>
      <w:szCs w:val="16"/>
    </w:rPr>
  </w:style>
  <w:style w:type="character" w:customStyle="1" w:styleId="ab">
    <w:name w:val="Текст выноски Знак"/>
    <w:basedOn w:val="a0"/>
    <w:link w:val="aa"/>
    <w:rsid w:val="00284FC3"/>
    <w:rPr>
      <w:rFonts w:ascii="Tahoma" w:hAnsi="Tahoma" w:cs="Tahoma"/>
      <w:sz w:val="16"/>
      <w:szCs w:val="16"/>
    </w:rPr>
  </w:style>
  <w:style w:type="character" w:styleId="ac">
    <w:name w:val="Hyperlink"/>
    <w:basedOn w:val="a0"/>
    <w:unhideWhenUsed/>
    <w:rsid w:val="00735352"/>
    <w:rPr>
      <w:color w:val="0000FF" w:themeColor="hyperlink"/>
      <w:u w:val="single"/>
    </w:rPr>
  </w:style>
  <w:style w:type="paragraph" w:styleId="ad">
    <w:name w:val="footer"/>
    <w:basedOn w:val="a"/>
    <w:link w:val="ae"/>
    <w:unhideWhenUsed/>
    <w:rsid w:val="009B6DEC"/>
    <w:pPr>
      <w:tabs>
        <w:tab w:val="center" w:pos="4677"/>
        <w:tab w:val="right" w:pos="9355"/>
      </w:tabs>
    </w:pPr>
  </w:style>
  <w:style w:type="character" w:customStyle="1" w:styleId="ae">
    <w:name w:val="Нижний колонтитул Знак"/>
    <w:basedOn w:val="a0"/>
    <w:link w:val="ad"/>
    <w:rsid w:val="009B6DEC"/>
    <w:rPr>
      <w:sz w:val="24"/>
      <w:szCs w:val="24"/>
    </w:rPr>
  </w:style>
  <w:style w:type="character" w:styleId="af">
    <w:name w:val="page number"/>
    <w:basedOn w:val="a0"/>
    <w:rsid w:val="008C328E"/>
  </w:style>
</w:styles>
</file>

<file path=word/webSettings.xml><?xml version="1.0" encoding="utf-8"?>
<w:webSettings xmlns:r="http://schemas.openxmlformats.org/officeDocument/2006/relationships" xmlns:w="http://schemas.openxmlformats.org/wordprocessingml/2006/main">
  <w:divs>
    <w:div w:id="118602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81ADD-7BE5-4BB6-A3FB-C0BE2CAF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394</Words>
  <Characters>2247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home</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DJ_Diesel</dc:creator>
  <cp:lastModifiedBy>ikt-nach</cp:lastModifiedBy>
  <cp:revision>2</cp:revision>
  <cp:lastPrinted>2025-06-30T03:42:00Z</cp:lastPrinted>
  <dcterms:created xsi:type="dcterms:W3CDTF">2025-07-01T12:05:00Z</dcterms:created>
  <dcterms:modified xsi:type="dcterms:W3CDTF">2025-07-01T12:05:00Z</dcterms:modified>
</cp:coreProperties>
</file>