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58" w:rsidRDefault="00743F58" w:rsidP="007F0219">
      <w:pPr>
        <w:jc w:val="center"/>
      </w:pPr>
    </w:p>
    <w:p w:rsidR="00743F58" w:rsidRDefault="00743F58" w:rsidP="007F0219">
      <w:pPr>
        <w:jc w:val="center"/>
      </w:pPr>
    </w:p>
    <w:p w:rsidR="00376494" w:rsidRDefault="00376494" w:rsidP="00376494">
      <w:pPr>
        <w:jc w:val="center"/>
        <w:rPr>
          <w:noProof/>
        </w:rPr>
      </w:pPr>
    </w:p>
    <w:p w:rsidR="00376494" w:rsidRDefault="00F72EBE" w:rsidP="00376494">
      <w:pPr>
        <w:jc w:val="center"/>
      </w:pPr>
      <w:r w:rsidRPr="00F72EBE">
        <w:rPr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94" w:rsidRPr="00700C8C" w:rsidRDefault="00376494" w:rsidP="00376494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АДМИНИСТРАЦИЯ</w:t>
      </w:r>
    </w:p>
    <w:p w:rsidR="00376494" w:rsidRPr="00700C8C" w:rsidRDefault="00376494" w:rsidP="00376494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ЧЕБАРКУЛЬСКОГО ГОРОДСКОГО ОКРУГА</w:t>
      </w:r>
    </w:p>
    <w:p w:rsidR="00376494" w:rsidRPr="00700C8C" w:rsidRDefault="00376494" w:rsidP="00376494">
      <w:pPr>
        <w:jc w:val="center"/>
      </w:pPr>
      <w:r w:rsidRPr="00700C8C">
        <w:t>Челябинской области</w:t>
      </w:r>
    </w:p>
    <w:p w:rsidR="00376494" w:rsidRPr="00700C8C" w:rsidRDefault="00376494" w:rsidP="00376494">
      <w:pPr>
        <w:pStyle w:val="1"/>
        <w:spacing w:line="240" w:lineRule="auto"/>
        <w:rPr>
          <w:sz w:val="40"/>
        </w:rPr>
      </w:pPr>
      <w:r w:rsidRPr="00700C8C">
        <w:rPr>
          <w:sz w:val="40"/>
        </w:rPr>
        <w:t>ПОСТАНОВЛЕНИЕ</w:t>
      </w:r>
    </w:p>
    <w:p w:rsidR="00376494" w:rsidRDefault="009E2E9A" w:rsidP="00376494">
      <w:pPr>
        <w:jc w:val="center"/>
        <w:rPr>
          <w:sz w:val="26"/>
        </w:rPr>
      </w:pPr>
      <w:r w:rsidRPr="009E2E9A">
        <w:rPr>
          <w:rFonts w:ascii="Book Antiqua" w:hAnsi="Book Antiqua"/>
          <w:noProof/>
          <w:sz w:val="20"/>
        </w:rPr>
        <w:pict>
          <v:line id="_x0000_s1031" style="position:absolute;left:0;text-align:left;z-index:251657728" from="1.95pt,7.95pt" to="480.3pt,7.95pt" strokeweight="4.5pt">
            <v:stroke linestyle="thinThick"/>
          </v:line>
        </w:pict>
      </w:r>
    </w:p>
    <w:p w:rsidR="00376494" w:rsidRDefault="00376494" w:rsidP="00376494">
      <w:pPr>
        <w:ind w:right="5103"/>
        <w:jc w:val="both"/>
      </w:pPr>
    </w:p>
    <w:p w:rsidR="00376494" w:rsidRDefault="00376494" w:rsidP="00376494">
      <w:pPr>
        <w:ind w:right="5103"/>
        <w:jc w:val="both"/>
      </w:pPr>
      <w:r>
        <w:t>«</w:t>
      </w:r>
      <w:r w:rsidR="00723246">
        <w:t>_</w:t>
      </w:r>
      <w:r w:rsidR="00203C9A">
        <w:t>26</w:t>
      </w:r>
      <w:r w:rsidR="00723246">
        <w:t>_» мая</w:t>
      </w:r>
      <w:r>
        <w:t xml:space="preserve">   20</w:t>
      </w:r>
      <w:r w:rsidR="00EE0DDD">
        <w:t>22 г.</w:t>
      </w:r>
      <w:r>
        <w:t xml:space="preserve"> №</w:t>
      </w:r>
      <w:r w:rsidR="00723246">
        <w:t xml:space="preserve"> _</w:t>
      </w:r>
      <w:r w:rsidR="00203C9A">
        <w:t>342</w:t>
      </w:r>
      <w:r w:rsidR="00723246">
        <w:t>__</w:t>
      </w:r>
      <w:r>
        <w:t xml:space="preserve"> </w:t>
      </w:r>
    </w:p>
    <w:p w:rsidR="00376494" w:rsidRDefault="00B83246" w:rsidP="00B83246">
      <w:pPr>
        <w:ind w:right="5103"/>
      </w:pPr>
      <w:r>
        <w:t xml:space="preserve">        </w:t>
      </w:r>
      <w:r w:rsidR="00376494">
        <w:t>г. Чебаркуль</w:t>
      </w:r>
    </w:p>
    <w:p w:rsidR="00376494" w:rsidRPr="002A012B" w:rsidRDefault="00376494" w:rsidP="00FD29B9">
      <w:pPr>
        <w:ind w:right="5214"/>
        <w:jc w:val="both"/>
        <w:rPr>
          <w:sz w:val="28"/>
          <w:szCs w:val="28"/>
        </w:rPr>
      </w:pPr>
    </w:p>
    <w:p w:rsidR="00376494" w:rsidRPr="002A012B" w:rsidRDefault="00B83246" w:rsidP="00D16592">
      <w:pPr>
        <w:ind w:right="5103"/>
        <w:jc w:val="both"/>
        <w:rPr>
          <w:sz w:val="28"/>
          <w:szCs w:val="28"/>
        </w:rPr>
      </w:pPr>
      <w:r w:rsidRPr="002A012B">
        <w:rPr>
          <w:sz w:val="28"/>
          <w:szCs w:val="28"/>
        </w:rPr>
        <w:t>О подготовке населения</w:t>
      </w:r>
      <w:r w:rsidR="00376494" w:rsidRPr="002A012B">
        <w:rPr>
          <w:sz w:val="28"/>
          <w:szCs w:val="28"/>
        </w:rPr>
        <w:t xml:space="preserve"> Чебаркульского </w:t>
      </w:r>
      <w:r w:rsidR="00D16592">
        <w:rPr>
          <w:sz w:val="28"/>
          <w:szCs w:val="28"/>
        </w:rPr>
        <w:t xml:space="preserve">городского </w:t>
      </w:r>
      <w:r w:rsidR="00376494" w:rsidRPr="002A012B">
        <w:rPr>
          <w:sz w:val="28"/>
          <w:szCs w:val="28"/>
        </w:rPr>
        <w:t>округа</w:t>
      </w:r>
      <w:r w:rsidR="009F432B" w:rsidRPr="002A012B">
        <w:rPr>
          <w:sz w:val="28"/>
          <w:szCs w:val="28"/>
        </w:rPr>
        <w:t xml:space="preserve"> </w:t>
      </w:r>
      <w:r w:rsidRPr="002A012B">
        <w:rPr>
          <w:sz w:val="28"/>
          <w:szCs w:val="28"/>
        </w:rPr>
        <w:t xml:space="preserve">в области </w:t>
      </w:r>
      <w:r w:rsidR="00D16592">
        <w:rPr>
          <w:sz w:val="28"/>
          <w:szCs w:val="28"/>
        </w:rPr>
        <w:t xml:space="preserve">защиты </w:t>
      </w:r>
      <w:r w:rsidR="005B2F9E">
        <w:rPr>
          <w:sz w:val="28"/>
          <w:szCs w:val="28"/>
        </w:rPr>
        <w:t xml:space="preserve">от чрезвычайных ситуаций </w:t>
      </w:r>
      <w:r w:rsidRPr="002A012B">
        <w:rPr>
          <w:sz w:val="28"/>
          <w:szCs w:val="28"/>
        </w:rPr>
        <w:t>природного и техногенного</w:t>
      </w:r>
      <w:r w:rsidR="00D16592">
        <w:rPr>
          <w:sz w:val="28"/>
          <w:szCs w:val="28"/>
        </w:rPr>
        <w:t xml:space="preserve"> </w:t>
      </w:r>
      <w:r w:rsidRPr="002A012B">
        <w:rPr>
          <w:sz w:val="28"/>
          <w:szCs w:val="28"/>
        </w:rPr>
        <w:t>характера</w:t>
      </w:r>
    </w:p>
    <w:p w:rsidR="00B83246" w:rsidRPr="002A012B" w:rsidRDefault="00B83246" w:rsidP="00FD29B9">
      <w:pPr>
        <w:ind w:right="-6" w:firstLine="720"/>
        <w:jc w:val="both"/>
        <w:rPr>
          <w:sz w:val="28"/>
          <w:szCs w:val="28"/>
        </w:rPr>
      </w:pPr>
      <w:r w:rsidRPr="002A012B">
        <w:rPr>
          <w:sz w:val="28"/>
          <w:szCs w:val="28"/>
        </w:rPr>
        <w:t xml:space="preserve"> </w:t>
      </w:r>
    </w:p>
    <w:p w:rsidR="00FD29B9" w:rsidRPr="002A012B" w:rsidRDefault="00B83246" w:rsidP="00B83246">
      <w:pPr>
        <w:pStyle w:val="a5"/>
        <w:spacing w:line="317" w:lineRule="exact"/>
        <w:ind w:left="60" w:right="40" w:firstLine="720"/>
        <w:rPr>
          <w:sz w:val="28"/>
          <w:szCs w:val="28"/>
        </w:rPr>
      </w:pPr>
      <w:r w:rsidRPr="002A012B">
        <w:rPr>
          <w:sz w:val="28"/>
          <w:szCs w:val="28"/>
        </w:rPr>
        <w:t xml:space="preserve">В соответствии с Федеральным законом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18.09 2000 №1485 «Об утверждении Положения о подготовке граждан и лиц без гражданства  в области защиты от чрезвычайных ситуаций природного и техногенного характера», распоряжением Губернатора Челябинской области от 15.09.2021 № 994-р «Об организации подготовки населения в области защиты от чрезвычайных ситуаций природного и техногенного характера», организационно-методическими рекомендациями по подготовке населения Челябинской области в области гражданской обороны, защиты от чрезвычайных ситуаций в 2021-2025 годах, Уставом Чебаркульского городского округа, в целях организации подготовки  населения Чебаркульского городского округа в области защиты от чрезвычайных ситуаций природного и техногенного характера, </w:t>
      </w:r>
    </w:p>
    <w:p w:rsidR="00FD29B9" w:rsidRPr="002A012B" w:rsidRDefault="006442CA" w:rsidP="00FD29B9">
      <w:pPr>
        <w:ind w:right="-6"/>
        <w:jc w:val="both"/>
        <w:rPr>
          <w:sz w:val="28"/>
          <w:szCs w:val="28"/>
        </w:rPr>
      </w:pPr>
      <w:r w:rsidRPr="002A012B">
        <w:rPr>
          <w:sz w:val="28"/>
          <w:szCs w:val="28"/>
        </w:rPr>
        <w:t xml:space="preserve">                                             </w:t>
      </w:r>
      <w:r w:rsidR="00FD29B9" w:rsidRPr="002A012B">
        <w:rPr>
          <w:sz w:val="28"/>
          <w:szCs w:val="28"/>
        </w:rPr>
        <w:t>ПОСТАНОВЛЯЮ:</w:t>
      </w:r>
    </w:p>
    <w:p w:rsidR="00B83246" w:rsidRPr="002A012B" w:rsidRDefault="00B83246" w:rsidP="00B83246">
      <w:pPr>
        <w:pStyle w:val="a5"/>
        <w:tabs>
          <w:tab w:val="left" w:pos="709"/>
          <w:tab w:val="left" w:pos="1318"/>
        </w:tabs>
        <w:spacing w:line="317" w:lineRule="exact"/>
        <w:ind w:right="40"/>
        <w:rPr>
          <w:sz w:val="28"/>
          <w:szCs w:val="28"/>
        </w:rPr>
      </w:pPr>
      <w:r w:rsidRPr="002A012B">
        <w:rPr>
          <w:sz w:val="28"/>
          <w:szCs w:val="28"/>
        </w:rPr>
        <w:t xml:space="preserve">           1. Утвердить Положение о подготовке населения Чебаркульского городского округа в области защиты от чрезвычайных ситуаций природного и техногенного характера</w:t>
      </w:r>
      <w:r w:rsidR="005B2F9E">
        <w:rPr>
          <w:sz w:val="28"/>
          <w:szCs w:val="28"/>
        </w:rPr>
        <w:t xml:space="preserve"> (приложение)</w:t>
      </w:r>
      <w:r w:rsidRPr="002A012B">
        <w:rPr>
          <w:sz w:val="28"/>
          <w:szCs w:val="28"/>
        </w:rPr>
        <w:t>.</w:t>
      </w:r>
    </w:p>
    <w:p w:rsidR="00B83246" w:rsidRPr="002A012B" w:rsidRDefault="00B83246" w:rsidP="00B83246">
      <w:pPr>
        <w:pStyle w:val="a5"/>
        <w:tabs>
          <w:tab w:val="left" w:pos="0"/>
        </w:tabs>
        <w:spacing w:line="317" w:lineRule="exact"/>
        <w:ind w:right="40"/>
        <w:rPr>
          <w:sz w:val="28"/>
          <w:szCs w:val="28"/>
        </w:rPr>
      </w:pPr>
      <w:r w:rsidRPr="002A012B">
        <w:rPr>
          <w:sz w:val="28"/>
          <w:szCs w:val="28"/>
        </w:rPr>
        <w:t xml:space="preserve">           2.Рекомендовать руководителям организаций, расположенных на территории Чебаркульского городского окр</w:t>
      </w:r>
      <w:r w:rsidR="005B2F9E">
        <w:rPr>
          <w:sz w:val="28"/>
          <w:szCs w:val="28"/>
        </w:rPr>
        <w:t>уга</w:t>
      </w:r>
      <w:r w:rsidRPr="002A012B">
        <w:rPr>
          <w:sz w:val="28"/>
          <w:szCs w:val="28"/>
        </w:rPr>
        <w:t>, независимо от организацио</w:t>
      </w:r>
      <w:r w:rsidR="005B2F9E">
        <w:rPr>
          <w:sz w:val="28"/>
          <w:szCs w:val="28"/>
        </w:rPr>
        <w:t>нно-правовых форм собственности</w:t>
      </w:r>
      <w:r w:rsidRPr="002A012B">
        <w:rPr>
          <w:sz w:val="28"/>
          <w:szCs w:val="28"/>
        </w:rPr>
        <w:t xml:space="preserve">, при организации подготовки населения в области  защиты от чрезвычайных ситуаций природного и техногенного характера руководствоваться Положением, утвержденным настоящим постановлением. </w:t>
      </w:r>
    </w:p>
    <w:p w:rsidR="002A012B" w:rsidRDefault="002A012B" w:rsidP="00197F22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</w:p>
    <w:p w:rsidR="002A012B" w:rsidRDefault="002A012B" w:rsidP="00197F22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</w:p>
    <w:p w:rsidR="002A012B" w:rsidRDefault="002A012B" w:rsidP="00197F22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</w:p>
    <w:p w:rsidR="002A012B" w:rsidRDefault="002A012B" w:rsidP="00197F22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</w:p>
    <w:p w:rsidR="002A012B" w:rsidRDefault="002A012B" w:rsidP="00197F22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</w:p>
    <w:p w:rsidR="002A012B" w:rsidRDefault="002A012B" w:rsidP="00197F22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</w:p>
    <w:p w:rsidR="00197F22" w:rsidRPr="002A012B" w:rsidRDefault="00197F22" w:rsidP="002A012B">
      <w:pPr>
        <w:pStyle w:val="a5"/>
        <w:tabs>
          <w:tab w:val="left" w:pos="1318"/>
        </w:tabs>
        <w:spacing w:line="317" w:lineRule="exact"/>
        <w:ind w:right="40" w:firstLine="780"/>
        <w:rPr>
          <w:sz w:val="28"/>
          <w:szCs w:val="28"/>
        </w:rPr>
      </w:pPr>
      <w:r w:rsidRPr="002A012B">
        <w:rPr>
          <w:sz w:val="28"/>
          <w:szCs w:val="28"/>
        </w:rPr>
        <w:t xml:space="preserve"> 3.Отделу гражданской обороны и чрезвычайным ситуациям и взаимодействия с правоохранительными органами администрации Чебаркульского городского округа (Румянцев О.В.):</w:t>
      </w:r>
    </w:p>
    <w:p w:rsidR="000D3317" w:rsidRPr="002A012B" w:rsidRDefault="00197F22" w:rsidP="00197F22">
      <w:pPr>
        <w:pStyle w:val="a5"/>
        <w:tabs>
          <w:tab w:val="left" w:pos="1159"/>
        </w:tabs>
        <w:spacing w:line="317" w:lineRule="exact"/>
        <w:ind w:right="40" w:firstLine="710"/>
        <w:rPr>
          <w:sz w:val="28"/>
          <w:szCs w:val="28"/>
        </w:rPr>
      </w:pPr>
      <w:r w:rsidRPr="002A012B">
        <w:rPr>
          <w:sz w:val="28"/>
          <w:szCs w:val="28"/>
        </w:rPr>
        <w:t xml:space="preserve">1) </w:t>
      </w:r>
      <w:r w:rsidR="005B2F9E">
        <w:rPr>
          <w:sz w:val="28"/>
          <w:szCs w:val="28"/>
        </w:rPr>
        <w:t>о</w:t>
      </w:r>
      <w:r w:rsidRPr="002A012B">
        <w:rPr>
          <w:sz w:val="28"/>
          <w:szCs w:val="28"/>
        </w:rPr>
        <w:t>существлять методическую помощь организациям Чебаркульского городского округа по подготовке работников организаций, координацию и контроль за подготовкой населения в области защиты от чрезвычайных ситуаций природного и техногенного характера;</w:t>
      </w:r>
    </w:p>
    <w:p w:rsidR="00197F22" w:rsidRPr="002A012B" w:rsidRDefault="00197F22" w:rsidP="00197F22">
      <w:pPr>
        <w:pStyle w:val="a5"/>
        <w:tabs>
          <w:tab w:val="left" w:pos="1159"/>
        </w:tabs>
        <w:spacing w:line="317" w:lineRule="exact"/>
        <w:ind w:right="40"/>
        <w:rPr>
          <w:sz w:val="28"/>
          <w:szCs w:val="28"/>
        </w:rPr>
      </w:pPr>
      <w:r w:rsidRPr="002A012B">
        <w:rPr>
          <w:sz w:val="28"/>
          <w:szCs w:val="28"/>
        </w:rPr>
        <w:t xml:space="preserve">         2) обеспечить пропаганду  знаний в области защиты от чрезвычайных ситуаций природного и техногенного характера, в том числе с использованием муниципальных средств массовой информации. </w:t>
      </w:r>
    </w:p>
    <w:p w:rsidR="005F4809" w:rsidRPr="002A012B" w:rsidRDefault="005F4809" w:rsidP="005F4809">
      <w:pPr>
        <w:ind w:firstLine="709"/>
        <w:jc w:val="both"/>
        <w:rPr>
          <w:sz w:val="28"/>
          <w:szCs w:val="28"/>
        </w:rPr>
      </w:pPr>
      <w:r w:rsidRPr="002A012B">
        <w:rPr>
          <w:sz w:val="28"/>
          <w:szCs w:val="28"/>
        </w:rPr>
        <w:t xml:space="preserve">4.Отделу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 </w:t>
      </w:r>
    </w:p>
    <w:p w:rsidR="005F4809" w:rsidRPr="002A012B" w:rsidRDefault="005F4809" w:rsidP="005F4809">
      <w:pPr>
        <w:ind w:firstLine="709"/>
        <w:jc w:val="both"/>
        <w:rPr>
          <w:sz w:val="28"/>
          <w:szCs w:val="28"/>
        </w:rPr>
      </w:pPr>
      <w:r w:rsidRPr="002A012B">
        <w:rPr>
          <w:sz w:val="28"/>
          <w:szCs w:val="28"/>
        </w:rPr>
        <w:t>5.Контроль исполнения настоящего постановления оставляю за собой.</w:t>
      </w:r>
    </w:p>
    <w:p w:rsidR="005F4809" w:rsidRPr="002A012B" w:rsidRDefault="005F4809" w:rsidP="005F4809">
      <w:pPr>
        <w:ind w:firstLine="709"/>
        <w:jc w:val="both"/>
        <w:rPr>
          <w:sz w:val="28"/>
          <w:szCs w:val="28"/>
        </w:rPr>
      </w:pPr>
    </w:p>
    <w:p w:rsidR="00550E53" w:rsidRPr="002A012B" w:rsidRDefault="00550E53" w:rsidP="00FD29B9">
      <w:pPr>
        <w:ind w:firstLine="709"/>
        <w:jc w:val="both"/>
        <w:rPr>
          <w:sz w:val="28"/>
          <w:szCs w:val="28"/>
        </w:rPr>
      </w:pPr>
    </w:p>
    <w:p w:rsidR="009E3512" w:rsidRPr="002A012B" w:rsidRDefault="002A012B" w:rsidP="00FD29B9">
      <w:pPr>
        <w:ind w:firstLine="709"/>
        <w:jc w:val="both"/>
        <w:rPr>
          <w:sz w:val="28"/>
          <w:szCs w:val="28"/>
        </w:rPr>
      </w:pPr>
      <w:r w:rsidRPr="002A012B">
        <w:rPr>
          <w:sz w:val="28"/>
          <w:szCs w:val="28"/>
        </w:rPr>
        <w:t xml:space="preserve"> </w:t>
      </w:r>
    </w:p>
    <w:p w:rsidR="002A012B" w:rsidRPr="002A012B" w:rsidRDefault="002A012B" w:rsidP="00FD29B9">
      <w:pPr>
        <w:ind w:firstLine="709"/>
        <w:jc w:val="both"/>
        <w:rPr>
          <w:sz w:val="28"/>
          <w:szCs w:val="28"/>
        </w:rPr>
      </w:pPr>
    </w:p>
    <w:p w:rsidR="00FD29B9" w:rsidRPr="002A012B" w:rsidRDefault="009E3512" w:rsidP="00490C9F">
      <w:pPr>
        <w:rPr>
          <w:rFonts w:eastAsia="Calibri"/>
          <w:sz w:val="28"/>
          <w:szCs w:val="28"/>
        </w:rPr>
        <w:sectPr w:rsidR="00FD29B9" w:rsidRPr="002A012B" w:rsidSect="00723246">
          <w:headerReference w:type="first" r:id="rId9"/>
          <w:pgSz w:w="11906" w:h="16838"/>
          <w:pgMar w:top="142" w:right="566" w:bottom="1134" w:left="1701" w:header="567" w:footer="709" w:gutter="0"/>
          <w:pgNumType w:start="0"/>
          <w:cols w:space="720"/>
          <w:docGrid w:linePitch="326"/>
        </w:sectPr>
      </w:pPr>
      <w:r w:rsidRPr="002A012B">
        <w:rPr>
          <w:rFonts w:eastAsia="Calibri"/>
          <w:sz w:val="28"/>
          <w:szCs w:val="28"/>
        </w:rPr>
        <w:t xml:space="preserve">Глава </w:t>
      </w:r>
      <w:r w:rsidR="00490C9F" w:rsidRPr="002A012B">
        <w:rPr>
          <w:rFonts w:eastAsia="Calibri"/>
          <w:sz w:val="28"/>
          <w:szCs w:val="28"/>
        </w:rPr>
        <w:t>Чебаркульского городского округа</w:t>
      </w:r>
      <w:r w:rsidRPr="002A012B">
        <w:rPr>
          <w:sz w:val="28"/>
          <w:szCs w:val="28"/>
        </w:rPr>
        <w:t xml:space="preserve"> </w:t>
      </w:r>
      <w:r w:rsidR="00FD29B9" w:rsidRPr="002A012B">
        <w:rPr>
          <w:sz w:val="28"/>
          <w:szCs w:val="28"/>
        </w:rPr>
        <w:t xml:space="preserve">           </w:t>
      </w:r>
      <w:r w:rsidR="00FA697F" w:rsidRPr="002A012B">
        <w:rPr>
          <w:sz w:val="28"/>
          <w:szCs w:val="28"/>
        </w:rPr>
        <w:t xml:space="preserve">            </w:t>
      </w:r>
      <w:r w:rsidR="00FD29B9" w:rsidRPr="002A012B">
        <w:rPr>
          <w:sz w:val="28"/>
          <w:szCs w:val="28"/>
        </w:rPr>
        <w:t xml:space="preserve">           С.А.</w:t>
      </w:r>
      <w:r w:rsidR="00C8148A" w:rsidRPr="002A012B">
        <w:rPr>
          <w:sz w:val="28"/>
          <w:szCs w:val="28"/>
        </w:rPr>
        <w:t>Виноградова</w:t>
      </w:r>
    </w:p>
    <w:p w:rsidR="00FD29B9" w:rsidRPr="002A012B" w:rsidRDefault="00FD29B9" w:rsidP="00FD29B9">
      <w:pPr>
        <w:rPr>
          <w:sz w:val="26"/>
          <w:szCs w:val="26"/>
        </w:rPr>
        <w:sectPr w:rsidR="00FD29B9" w:rsidRPr="002A012B">
          <w:type w:val="continuous"/>
          <w:pgSz w:w="11906" w:h="16838"/>
          <w:pgMar w:top="1079" w:right="707" w:bottom="851" w:left="1134" w:header="709" w:footer="709" w:gutter="0"/>
          <w:cols w:space="720"/>
        </w:sectPr>
      </w:pPr>
    </w:p>
    <w:p w:rsidR="00723246" w:rsidRDefault="00723246" w:rsidP="0072324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723246" w:rsidRDefault="00723246" w:rsidP="00723246">
      <w:pPr>
        <w:rPr>
          <w:sz w:val="28"/>
          <w:szCs w:val="28"/>
        </w:rPr>
      </w:pPr>
    </w:p>
    <w:p w:rsidR="00723246" w:rsidRPr="00B32C60" w:rsidRDefault="00723246" w:rsidP="00723246">
      <w:pPr>
        <w:rPr>
          <w:sz w:val="28"/>
          <w:szCs w:val="28"/>
        </w:rPr>
      </w:pPr>
      <w:r w:rsidRPr="00B32C60">
        <w:rPr>
          <w:sz w:val="28"/>
          <w:szCs w:val="28"/>
        </w:rPr>
        <w:t>СОГЛАСОВАНО:</w:t>
      </w:r>
    </w:p>
    <w:p w:rsidR="00723246" w:rsidRPr="00B32C60" w:rsidRDefault="00723246" w:rsidP="00723246">
      <w:pPr>
        <w:jc w:val="both"/>
        <w:rPr>
          <w:sz w:val="28"/>
          <w:szCs w:val="28"/>
        </w:rPr>
      </w:pPr>
    </w:p>
    <w:p w:rsidR="00723246" w:rsidRDefault="00723246" w:rsidP="00723246">
      <w:pPr>
        <w:rPr>
          <w:sz w:val="28"/>
          <w:szCs w:val="28"/>
        </w:rPr>
      </w:pPr>
    </w:p>
    <w:p w:rsidR="00723246" w:rsidRDefault="00723246" w:rsidP="00723246">
      <w:pPr>
        <w:rPr>
          <w:sz w:val="28"/>
          <w:szCs w:val="28"/>
        </w:rPr>
      </w:pPr>
    </w:p>
    <w:p w:rsidR="00723246" w:rsidRDefault="00723246" w:rsidP="00723246">
      <w:pPr>
        <w:rPr>
          <w:sz w:val="28"/>
          <w:szCs w:val="28"/>
        </w:rPr>
      </w:pPr>
    </w:p>
    <w:p w:rsidR="00723246" w:rsidRDefault="00723246" w:rsidP="00723246">
      <w:pPr>
        <w:rPr>
          <w:sz w:val="28"/>
          <w:szCs w:val="28"/>
        </w:rPr>
      </w:pPr>
    </w:p>
    <w:p w:rsidR="00723246" w:rsidRPr="00B32C60" w:rsidRDefault="00723246" w:rsidP="00723246">
      <w:pPr>
        <w:rPr>
          <w:sz w:val="28"/>
          <w:szCs w:val="28"/>
        </w:rPr>
      </w:pPr>
      <w:r w:rsidRPr="00B32C60">
        <w:rPr>
          <w:sz w:val="28"/>
          <w:szCs w:val="28"/>
        </w:rPr>
        <w:t>Заместитель главы по городскому хозяйству</w:t>
      </w:r>
      <w:r w:rsidRPr="00B32C60">
        <w:rPr>
          <w:sz w:val="28"/>
          <w:szCs w:val="28"/>
        </w:rPr>
        <w:tab/>
      </w:r>
      <w:r w:rsidRPr="00B32C60">
        <w:rPr>
          <w:sz w:val="28"/>
          <w:szCs w:val="28"/>
        </w:rPr>
        <w:tab/>
      </w:r>
      <w:r w:rsidRPr="00B32C60">
        <w:rPr>
          <w:sz w:val="28"/>
          <w:szCs w:val="28"/>
        </w:rPr>
        <w:tab/>
      </w:r>
      <w:r w:rsidRPr="00B32C6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B32C60">
        <w:rPr>
          <w:sz w:val="28"/>
          <w:szCs w:val="28"/>
        </w:rPr>
        <w:t>О.В.Еремин</w:t>
      </w:r>
    </w:p>
    <w:p w:rsidR="00723246" w:rsidRPr="00B32C60" w:rsidRDefault="00723246" w:rsidP="00723246">
      <w:pPr>
        <w:ind w:left="6372" w:firstLine="708"/>
        <w:rPr>
          <w:sz w:val="28"/>
          <w:szCs w:val="28"/>
        </w:rPr>
      </w:pPr>
      <w:r w:rsidRPr="00B32C60">
        <w:rPr>
          <w:sz w:val="28"/>
          <w:szCs w:val="28"/>
        </w:rPr>
        <w:t>«___»_______2022г.</w:t>
      </w:r>
    </w:p>
    <w:p w:rsidR="00723246" w:rsidRPr="00B32C60" w:rsidRDefault="00723246" w:rsidP="00723246">
      <w:pPr>
        <w:jc w:val="both"/>
        <w:rPr>
          <w:sz w:val="28"/>
          <w:szCs w:val="28"/>
        </w:rPr>
      </w:pPr>
    </w:p>
    <w:p w:rsidR="00723246" w:rsidRDefault="00723246" w:rsidP="00723246">
      <w:pPr>
        <w:jc w:val="both"/>
        <w:rPr>
          <w:sz w:val="28"/>
          <w:szCs w:val="28"/>
        </w:rPr>
      </w:pPr>
    </w:p>
    <w:p w:rsidR="002A012B" w:rsidRDefault="002A012B" w:rsidP="00723246">
      <w:pPr>
        <w:jc w:val="both"/>
        <w:rPr>
          <w:sz w:val="28"/>
          <w:szCs w:val="28"/>
        </w:rPr>
      </w:pPr>
    </w:p>
    <w:p w:rsidR="002A012B" w:rsidRPr="00B32C60" w:rsidRDefault="002A012B" w:rsidP="00723246">
      <w:pPr>
        <w:jc w:val="both"/>
        <w:rPr>
          <w:sz w:val="28"/>
          <w:szCs w:val="28"/>
        </w:rPr>
      </w:pPr>
    </w:p>
    <w:p w:rsidR="00723246" w:rsidRDefault="00723246" w:rsidP="0072324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:rsidR="00723246" w:rsidRDefault="00723246" w:rsidP="007232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юридического отдела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А.А. Урлапов</w:t>
      </w:r>
    </w:p>
    <w:p w:rsidR="00723246" w:rsidRDefault="00723246" w:rsidP="0072324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«___»______ 2022 г.</w:t>
      </w:r>
    </w:p>
    <w:p w:rsidR="00723246" w:rsidRDefault="00723246" w:rsidP="00723246">
      <w:pPr>
        <w:jc w:val="both"/>
        <w:rPr>
          <w:sz w:val="28"/>
          <w:szCs w:val="28"/>
        </w:rPr>
      </w:pPr>
    </w:p>
    <w:p w:rsidR="00723246" w:rsidRPr="00B32C60" w:rsidRDefault="00723246" w:rsidP="00723246">
      <w:pPr>
        <w:jc w:val="both"/>
        <w:rPr>
          <w:sz w:val="28"/>
          <w:szCs w:val="28"/>
        </w:rPr>
      </w:pPr>
      <w:r w:rsidRPr="00B32C60">
        <w:rPr>
          <w:sz w:val="28"/>
          <w:szCs w:val="28"/>
        </w:rPr>
        <w:tab/>
      </w:r>
    </w:p>
    <w:p w:rsidR="00723246" w:rsidRPr="00B32C60" w:rsidRDefault="00723246" w:rsidP="00723246">
      <w:pPr>
        <w:jc w:val="both"/>
        <w:rPr>
          <w:sz w:val="28"/>
          <w:szCs w:val="28"/>
        </w:rPr>
      </w:pPr>
    </w:p>
    <w:p w:rsidR="00723246" w:rsidRPr="00B32C60" w:rsidRDefault="00723246" w:rsidP="00723246">
      <w:pPr>
        <w:jc w:val="both"/>
        <w:rPr>
          <w:sz w:val="28"/>
          <w:szCs w:val="28"/>
        </w:rPr>
      </w:pPr>
    </w:p>
    <w:p w:rsidR="00723246" w:rsidRDefault="00723246" w:rsidP="00723246">
      <w:pPr>
        <w:rPr>
          <w:sz w:val="28"/>
          <w:szCs w:val="28"/>
        </w:rPr>
      </w:pPr>
    </w:p>
    <w:p w:rsidR="002A012B" w:rsidRPr="00974626" w:rsidRDefault="002A012B" w:rsidP="00723246">
      <w:pPr>
        <w:rPr>
          <w:sz w:val="26"/>
          <w:szCs w:val="26"/>
        </w:rPr>
      </w:pPr>
    </w:p>
    <w:p w:rsidR="00723246" w:rsidRPr="00974626" w:rsidRDefault="00723246" w:rsidP="00723246">
      <w:pPr>
        <w:rPr>
          <w:sz w:val="26"/>
          <w:szCs w:val="26"/>
        </w:rPr>
      </w:pPr>
    </w:p>
    <w:p w:rsidR="00723246" w:rsidRPr="00974626" w:rsidRDefault="00723246" w:rsidP="00723246">
      <w:pPr>
        <w:rPr>
          <w:sz w:val="26"/>
          <w:szCs w:val="26"/>
        </w:rPr>
      </w:pPr>
    </w:p>
    <w:p w:rsidR="00723246" w:rsidRPr="00974626" w:rsidRDefault="00723246" w:rsidP="00723246">
      <w:pPr>
        <w:rPr>
          <w:sz w:val="26"/>
          <w:szCs w:val="26"/>
        </w:rPr>
      </w:pPr>
    </w:p>
    <w:p w:rsidR="00723246" w:rsidRDefault="00723246" w:rsidP="00723246">
      <w:pPr>
        <w:rPr>
          <w:sz w:val="22"/>
        </w:rPr>
      </w:pPr>
    </w:p>
    <w:p w:rsidR="00723246" w:rsidRDefault="00723246" w:rsidP="00723246">
      <w:pPr>
        <w:rPr>
          <w:sz w:val="22"/>
        </w:rPr>
      </w:pPr>
    </w:p>
    <w:p w:rsidR="00723246" w:rsidRDefault="00723246" w:rsidP="00723246">
      <w:pPr>
        <w:rPr>
          <w:sz w:val="22"/>
        </w:rPr>
      </w:pPr>
    </w:p>
    <w:p w:rsidR="00723246" w:rsidRPr="008C05DF" w:rsidRDefault="00723246" w:rsidP="00723246">
      <w:pPr>
        <w:rPr>
          <w:sz w:val="22"/>
        </w:rPr>
      </w:pPr>
      <w:r w:rsidRPr="008C05DF">
        <w:rPr>
          <w:sz w:val="22"/>
        </w:rPr>
        <w:t>Рассылка:</w:t>
      </w:r>
    </w:p>
    <w:p w:rsidR="00723246" w:rsidRDefault="00723246" w:rsidP="00723246">
      <w:pPr>
        <w:rPr>
          <w:sz w:val="22"/>
        </w:rPr>
      </w:pPr>
      <w:r>
        <w:rPr>
          <w:sz w:val="22"/>
        </w:rPr>
        <w:t>Администрация – 2 экз.</w:t>
      </w:r>
    </w:p>
    <w:p w:rsidR="00723246" w:rsidRDefault="00723246" w:rsidP="00723246">
      <w:pPr>
        <w:jc w:val="both"/>
        <w:rPr>
          <w:sz w:val="22"/>
        </w:rPr>
      </w:pPr>
      <w:r>
        <w:rPr>
          <w:sz w:val="22"/>
        </w:rPr>
        <w:t>Отдел ГО и ЧС– 1экз.</w:t>
      </w: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</w:p>
    <w:p w:rsidR="00723246" w:rsidRDefault="00723246" w:rsidP="00723246">
      <w:pPr>
        <w:jc w:val="both"/>
        <w:rPr>
          <w:sz w:val="22"/>
        </w:rPr>
      </w:pPr>
      <w:r w:rsidRPr="008C05DF">
        <w:rPr>
          <w:sz w:val="22"/>
        </w:rPr>
        <w:t>Исполнитель:</w:t>
      </w:r>
    </w:p>
    <w:p w:rsidR="00723246" w:rsidRDefault="00723246" w:rsidP="00723246">
      <w:pPr>
        <w:jc w:val="both"/>
        <w:rPr>
          <w:sz w:val="22"/>
        </w:rPr>
      </w:pPr>
      <w:r>
        <w:rPr>
          <w:sz w:val="22"/>
        </w:rPr>
        <w:t xml:space="preserve">Начальник отдела ГО и ЧС </w:t>
      </w:r>
    </w:p>
    <w:p w:rsidR="00723246" w:rsidRDefault="00723246" w:rsidP="00723246">
      <w:pPr>
        <w:jc w:val="both"/>
        <w:rPr>
          <w:sz w:val="22"/>
        </w:rPr>
      </w:pPr>
      <w:r>
        <w:rPr>
          <w:sz w:val="22"/>
        </w:rPr>
        <w:t xml:space="preserve">и взаимодействия с правоохранительными органами </w:t>
      </w:r>
    </w:p>
    <w:p w:rsidR="00723246" w:rsidRPr="008C05DF" w:rsidRDefault="00723246" w:rsidP="00723246">
      <w:pPr>
        <w:jc w:val="both"/>
        <w:rPr>
          <w:sz w:val="22"/>
        </w:rPr>
      </w:pPr>
      <w:r>
        <w:rPr>
          <w:sz w:val="22"/>
        </w:rPr>
        <w:t>8(35168)-2-41-27         О.В Румянцев</w:t>
      </w:r>
    </w:p>
    <w:p w:rsidR="00743F58" w:rsidRDefault="00743F58" w:rsidP="00C8148A">
      <w:pPr>
        <w:ind w:firstLine="709"/>
        <w:jc w:val="both"/>
      </w:pPr>
    </w:p>
    <w:p w:rsidR="005F4809" w:rsidRDefault="005F4809" w:rsidP="00C8148A">
      <w:pPr>
        <w:ind w:firstLine="709"/>
        <w:jc w:val="both"/>
      </w:pPr>
    </w:p>
    <w:p w:rsidR="005F4809" w:rsidRDefault="005F4809" w:rsidP="00C8148A">
      <w:pPr>
        <w:ind w:firstLine="709"/>
        <w:jc w:val="both"/>
      </w:pPr>
    </w:p>
    <w:p w:rsidR="005F4809" w:rsidRDefault="005F4809" w:rsidP="00C8148A">
      <w:pPr>
        <w:ind w:firstLine="709"/>
        <w:jc w:val="both"/>
      </w:pPr>
    </w:p>
    <w:p w:rsidR="005F4809" w:rsidRPr="005F4809" w:rsidRDefault="005F4809" w:rsidP="00C8148A">
      <w:pPr>
        <w:ind w:firstLine="709"/>
        <w:jc w:val="both"/>
        <w:rPr>
          <w:sz w:val="28"/>
          <w:szCs w:val="28"/>
        </w:rPr>
      </w:pPr>
    </w:p>
    <w:p w:rsidR="005F4809" w:rsidRDefault="005F4809" w:rsidP="005F4809">
      <w:pPr>
        <w:ind w:right="40"/>
        <w:jc w:val="both"/>
      </w:pPr>
      <w:r w:rsidRPr="005F4809">
        <w:t xml:space="preserve">                                                                           </w:t>
      </w:r>
      <w:r>
        <w:t xml:space="preserve">                                                         </w:t>
      </w:r>
      <w:r w:rsidRPr="005F4809">
        <w:t>Приложение</w:t>
      </w:r>
    </w:p>
    <w:p w:rsidR="005F4809" w:rsidRDefault="005F4809" w:rsidP="005F4809">
      <w:pPr>
        <w:ind w:right="40"/>
        <w:jc w:val="both"/>
      </w:pPr>
      <w:r>
        <w:t xml:space="preserve">                                                                                                     </w:t>
      </w:r>
      <w:r w:rsidRPr="005F4809">
        <w:t>к постановлению администрации</w:t>
      </w:r>
    </w:p>
    <w:p w:rsidR="005F4809" w:rsidRPr="005F4809" w:rsidRDefault="005F4809" w:rsidP="005F4809">
      <w:pPr>
        <w:ind w:right="40"/>
        <w:jc w:val="both"/>
      </w:pPr>
      <w:r>
        <w:t xml:space="preserve">                                                                                                    Чебаркульского городского округа</w:t>
      </w:r>
    </w:p>
    <w:p w:rsidR="005F4809" w:rsidRPr="005F4809" w:rsidRDefault="005F4809" w:rsidP="005F4809">
      <w:pPr>
        <w:ind w:right="40"/>
        <w:jc w:val="both"/>
      </w:pPr>
      <w:r w:rsidRPr="005F4809">
        <w:t xml:space="preserve">                                                                           </w:t>
      </w:r>
      <w:r>
        <w:t xml:space="preserve">                                     </w:t>
      </w:r>
      <w:r w:rsidRPr="005F4809">
        <w:t>о</w:t>
      </w:r>
      <w:r>
        <w:t>т ________2022 №____</w:t>
      </w:r>
    </w:p>
    <w:p w:rsidR="005F4809" w:rsidRPr="005F4809" w:rsidRDefault="005F4809" w:rsidP="005F4809">
      <w:pPr>
        <w:pStyle w:val="a5"/>
        <w:spacing w:line="260" w:lineRule="exact"/>
        <w:ind w:left="20"/>
        <w:jc w:val="center"/>
      </w:pPr>
    </w:p>
    <w:p w:rsidR="005F4809" w:rsidRPr="005F4809" w:rsidRDefault="005F4809" w:rsidP="005F4809">
      <w:pPr>
        <w:pStyle w:val="a5"/>
        <w:spacing w:line="260" w:lineRule="exact"/>
        <w:ind w:left="20"/>
        <w:jc w:val="center"/>
      </w:pPr>
    </w:p>
    <w:p w:rsidR="005F4809" w:rsidRPr="005F4809" w:rsidRDefault="005F4809" w:rsidP="005F4809">
      <w:pPr>
        <w:pStyle w:val="a5"/>
        <w:spacing w:line="260" w:lineRule="exact"/>
        <w:ind w:left="20"/>
        <w:jc w:val="center"/>
        <w:rPr>
          <w:sz w:val="28"/>
          <w:szCs w:val="28"/>
        </w:rPr>
      </w:pPr>
    </w:p>
    <w:p w:rsidR="005F4809" w:rsidRPr="008D50CD" w:rsidRDefault="005F4809" w:rsidP="005F4809">
      <w:pPr>
        <w:pStyle w:val="a5"/>
        <w:spacing w:line="260" w:lineRule="exact"/>
        <w:ind w:left="20"/>
        <w:jc w:val="center"/>
        <w:rPr>
          <w:sz w:val="26"/>
          <w:szCs w:val="26"/>
        </w:rPr>
      </w:pPr>
      <w:r w:rsidRPr="008D50CD">
        <w:rPr>
          <w:sz w:val="26"/>
          <w:szCs w:val="26"/>
        </w:rPr>
        <w:t>Положение</w:t>
      </w:r>
    </w:p>
    <w:p w:rsidR="005F4809" w:rsidRPr="008D50CD" w:rsidRDefault="005F4809" w:rsidP="005F4809">
      <w:pPr>
        <w:pStyle w:val="a5"/>
        <w:spacing w:line="260" w:lineRule="exact"/>
        <w:ind w:left="20"/>
        <w:jc w:val="center"/>
        <w:rPr>
          <w:sz w:val="26"/>
          <w:szCs w:val="26"/>
        </w:rPr>
      </w:pPr>
    </w:p>
    <w:p w:rsidR="005F4809" w:rsidRPr="008D50CD" w:rsidRDefault="005F4809" w:rsidP="005F4809">
      <w:pPr>
        <w:pStyle w:val="a5"/>
        <w:spacing w:after="244" w:line="322" w:lineRule="exact"/>
        <w:ind w:left="20"/>
        <w:jc w:val="center"/>
        <w:rPr>
          <w:sz w:val="26"/>
          <w:szCs w:val="26"/>
        </w:rPr>
      </w:pPr>
      <w:r w:rsidRPr="008D50CD">
        <w:rPr>
          <w:sz w:val="26"/>
          <w:szCs w:val="26"/>
        </w:rPr>
        <w:t>о подготовке населения Чебаркульского городского округа в области защиты от чрезвычайных ситуаций природного и техногенного характера.</w:t>
      </w:r>
    </w:p>
    <w:p w:rsidR="005F4809" w:rsidRPr="008D50CD" w:rsidRDefault="005F4809" w:rsidP="005F4809">
      <w:pPr>
        <w:pStyle w:val="a5"/>
        <w:numPr>
          <w:ilvl w:val="2"/>
          <w:numId w:val="5"/>
        </w:numPr>
        <w:tabs>
          <w:tab w:val="left" w:pos="999"/>
        </w:tabs>
        <w:spacing w:line="317" w:lineRule="exact"/>
        <w:ind w:left="2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>Настоящее Положение определяет порядок подготовки населения муниципального образования, иностранных граждан и лиц без гражданства, в области защиты от чрезвычайных ситуаций природного и техногенного характера (далее чрезвычайные ситуации) на территории Чебаркульского городского округа.</w:t>
      </w:r>
    </w:p>
    <w:p w:rsidR="005F4809" w:rsidRPr="008D50CD" w:rsidRDefault="005F4809" w:rsidP="005F4809">
      <w:pPr>
        <w:pStyle w:val="a5"/>
        <w:numPr>
          <w:ilvl w:val="2"/>
          <w:numId w:val="5"/>
        </w:numPr>
        <w:tabs>
          <w:tab w:val="left" w:pos="854"/>
        </w:tabs>
        <w:ind w:left="23" w:firstLine="560"/>
        <w:rPr>
          <w:sz w:val="26"/>
          <w:szCs w:val="26"/>
        </w:rPr>
      </w:pPr>
      <w:r w:rsidRPr="008D50CD">
        <w:rPr>
          <w:sz w:val="26"/>
          <w:szCs w:val="26"/>
        </w:rPr>
        <w:t>Подготовку в области защиты от чрезвычайных ситуаций проходят:</w:t>
      </w:r>
    </w:p>
    <w:p w:rsidR="005F4809" w:rsidRPr="008D50CD" w:rsidRDefault="005F4809" w:rsidP="005F4809">
      <w:pPr>
        <w:pStyle w:val="a5"/>
        <w:tabs>
          <w:tab w:val="left" w:pos="854"/>
        </w:tabs>
        <w:ind w:left="23"/>
        <w:rPr>
          <w:sz w:val="26"/>
          <w:szCs w:val="26"/>
        </w:rPr>
      </w:pPr>
      <w:r w:rsidRPr="008D50CD">
        <w:rPr>
          <w:sz w:val="26"/>
          <w:szCs w:val="26"/>
        </w:rPr>
        <w:t xml:space="preserve">         1) руководители организаций, расположенных на территории  Чебаркульского городского округа (далее - руководители). </w:t>
      </w:r>
    </w:p>
    <w:p w:rsidR="005F4809" w:rsidRPr="008D50CD" w:rsidRDefault="005F4809" w:rsidP="005F4809">
      <w:pPr>
        <w:pStyle w:val="a5"/>
        <w:tabs>
          <w:tab w:val="left" w:pos="802"/>
        </w:tabs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         2)  физические лица, состоящие в трудовых отношениях с работодателем (далее - работающее население);</w:t>
      </w:r>
    </w:p>
    <w:p w:rsidR="005F4809" w:rsidRPr="008D50CD" w:rsidRDefault="005F4809" w:rsidP="005F4809">
      <w:pPr>
        <w:pStyle w:val="a5"/>
        <w:tabs>
          <w:tab w:val="left" w:pos="759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         3) физические лица, не состоящие в трудовых отношениях с работодателем (далее - неработающее население);</w:t>
      </w:r>
    </w:p>
    <w:p w:rsidR="005F4809" w:rsidRPr="008D50CD" w:rsidRDefault="005F4809" w:rsidP="005F4809">
      <w:pPr>
        <w:pStyle w:val="a5"/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         4)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образований (обучающиеся);</w:t>
      </w:r>
    </w:p>
    <w:p w:rsidR="005F4809" w:rsidRPr="008D50CD" w:rsidRDefault="005F4809" w:rsidP="005F4809">
      <w:pPr>
        <w:pStyle w:val="a5"/>
        <w:tabs>
          <w:tab w:val="left" w:pos="937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        5) 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уполномоченные работники муниципального звена территориальной подсистемы Челябинской области единой государственной системы предупреждения и ликвидации чрезвычайных ситуаций (далее РСЧС);</w:t>
      </w:r>
    </w:p>
    <w:p w:rsidR="005F4809" w:rsidRPr="008D50CD" w:rsidRDefault="005F4809" w:rsidP="005F4809">
      <w:pPr>
        <w:pStyle w:val="a5"/>
        <w:tabs>
          <w:tab w:val="left" w:pos="750"/>
        </w:tabs>
        <w:spacing w:line="317" w:lineRule="exact"/>
        <w:ind w:left="580" w:right="20"/>
        <w:rPr>
          <w:sz w:val="26"/>
          <w:szCs w:val="26"/>
        </w:rPr>
      </w:pPr>
      <w:r w:rsidRPr="008D50CD">
        <w:rPr>
          <w:sz w:val="26"/>
          <w:szCs w:val="26"/>
        </w:rPr>
        <w:t>6) председатели комиссий по предупреждению и ликвидации чрезвычайных</w:t>
      </w:r>
    </w:p>
    <w:p w:rsidR="005F4809" w:rsidRPr="008D50CD" w:rsidRDefault="005F4809" w:rsidP="005F4809">
      <w:pPr>
        <w:pStyle w:val="a5"/>
        <w:tabs>
          <w:tab w:val="left" w:pos="750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ситуаций и обеспечению пожарной безопасности муниципальных образований  </w:t>
      </w:r>
    </w:p>
    <w:p w:rsidR="005F4809" w:rsidRPr="008D50CD" w:rsidRDefault="005F4809" w:rsidP="005F4809">
      <w:pPr>
        <w:pStyle w:val="a5"/>
        <w:tabs>
          <w:tab w:val="left" w:pos="750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>(сельских поселений, районов городского округа) и организаций (далее – председатели комиссий).</w:t>
      </w:r>
    </w:p>
    <w:p w:rsidR="005F4809" w:rsidRPr="008D50CD" w:rsidRDefault="005F4809" w:rsidP="005F4809">
      <w:pPr>
        <w:pStyle w:val="a5"/>
        <w:tabs>
          <w:tab w:val="left" w:pos="980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          3. Основными задачами подготовки населения в области защиты от чрезвычайных ситуаций являются:</w:t>
      </w:r>
    </w:p>
    <w:p w:rsidR="005F4809" w:rsidRPr="008D50CD" w:rsidRDefault="005F4809" w:rsidP="005F4809">
      <w:pPr>
        <w:pStyle w:val="a5"/>
        <w:numPr>
          <w:ilvl w:val="0"/>
          <w:numId w:val="5"/>
        </w:numPr>
        <w:tabs>
          <w:tab w:val="left" w:pos="812"/>
        </w:tabs>
        <w:spacing w:line="317" w:lineRule="exact"/>
        <w:ind w:left="2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>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8D50CD" w:rsidRPr="008D50CD" w:rsidRDefault="008D50CD" w:rsidP="008D50CD">
      <w:pPr>
        <w:pStyle w:val="a5"/>
        <w:numPr>
          <w:ilvl w:val="0"/>
          <w:numId w:val="5"/>
        </w:numPr>
        <w:tabs>
          <w:tab w:val="left" w:pos="850"/>
        </w:tabs>
        <w:spacing w:line="312" w:lineRule="exact"/>
        <w:ind w:left="2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>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учения и тренировки);</w:t>
      </w:r>
    </w:p>
    <w:p w:rsidR="008D50CD" w:rsidRPr="008D50CD" w:rsidRDefault="008D50CD" w:rsidP="008D50CD">
      <w:pPr>
        <w:pStyle w:val="a5"/>
        <w:numPr>
          <w:ilvl w:val="0"/>
          <w:numId w:val="5"/>
        </w:numPr>
        <w:tabs>
          <w:tab w:val="left" w:pos="908"/>
        </w:tabs>
        <w:spacing w:line="312" w:lineRule="exact"/>
        <w:ind w:left="2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>выработка у руководителей органов местного самоуправления и организаций навыков управления силами и средствами РСЧС;</w:t>
      </w:r>
    </w:p>
    <w:p w:rsidR="008D50CD" w:rsidRPr="008D50CD" w:rsidRDefault="008D50CD" w:rsidP="008D50CD">
      <w:pPr>
        <w:pStyle w:val="a5"/>
        <w:tabs>
          <w:tab w:val="left" w:pos="812"/>
        </w:tabs>
        <w:spacing w:line="317" w:lineRule="exact"/>
        <w:ind w:right="20"/>
        <w:jc w:val="center"/>
        <w:rPr>
          <w:sz w:val="26"/>
          <w:szCs w:val="26"/>
        </w:rPr>
      </w:pPr>
      <w:r w:rsidRPr="008D50CD">
        <w:rPr>
          <w:sz w:val="26"/>
          <w:szCs w:val="26"/>
        </w:rPr>
        <w:lastRenderedPageBreak/>
        <w:t>2</w:t>
      </w:r>
    </w:p>
    <w:p w:rsidR="008D50CD" w:rsidRPr="008D50CD" w:rsidRDefault="008D50CD" w:rsidP="008D50CD">
      <w:pPr>
        <w:pStyle w:val="a5"/>
        <w:tabs>
          <w:tab w:val="left" w:pos="812"/>
        </w:tabs>
        <w:spacing w:line="317" w:lineRule="exact"/>
        <w:ind w:right="20"/>
        <w:jc w:val="center"/>
        <w:rPr>
          <w:sz w:val="26"/>
          <w:szCs w:val="26"/>
        </w:rPr>
      </w:pPr>
    </w:p>
    <w:p w:rsidR="005F4809" w:rsidRPr="008D50CD" w:rsidRDefault="005F4809" w:rsidP="005F4809">
      <w:pPr>
        <w:pStyle w:val="a5"/>
        <w:numPr>
          <w:ilvl w:val="0"/>
          <w:numId w:val="5"/>
        </w:numPr>
        <w:tabs>
          <w:tab w:val="left" w:pos="942"/>
        </w:tabs>
        <w:spacing w:line="317" w:lineRule="exact"/>
        <w:ind w:left="4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>совершенствование практических навыков руководителей органов местного самоуправления и организаций, председателей  комиссий  в организации и проведении мероприятий по предупреждению и ликвидации чрезвычайных ситуаций;</w:t>
      </w:r>
    </w:p>
    <w:p w:rsidR="005F4809" w:rsidRPr="008D50CD" w:rsidRDefault="005F4809" w:rsidP="005F4809">
      <w:pPr>
        <w:pStyle w:val="a5"/>
        <w:tabs>
          <w:tab w:val="left" w:pos="942"/>
        </w:tabs>
        <w:spacing w:line="317" w:lineRule="exact"/>
        <w:ind w:left="600" w:right="20"/>
        <w:rPr>
          <w:sz w:val="26"/>
          <w:szCs w:val="26"/>
        </w:rPr>
      </w:pPr>
      <w:r w:rsidRPr="008D50CD">
        <w:rPr>
          <w:sz w:val="26"/>
          <w:szCs w:val="26"/>
        </w:rPr>
        <w:t>-   практическое усвоение уполномоченными работниками муниципального звена</w:t>
      </w:r>
    </w:p>
    <w:p w:rsidR="005F4809" w:rsidRPr="008D50CD" w:rsidRDefault="005F4809" w:rsidP="005F4809">
      <w:pPr>
        <w:pStyle w:val="a5"/>
        <w:tabs>
          <w:tab w:val="left" w:pos="942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территориальной подсистемы РСЧС в ходе учений и тренировок порядка действий при различных режимах функционирования органов управления и сил РСЧС, а также при проведении аварийно-спасательных и других неотложных работ.</w:t>
      </w:r>
    </w:p>
    <w:p w:rsidR="005F4809" w:rsidRPr="008D50CD" w:rsidRDefault="005F4809" w:rsidP="005F4809">
      <w:pPr>
        <w:pStyle w:val="a5"/>
        <w:numPr>
          <w:ilvl w:val="0"/>
          <w:numId w:val="6"/>
        </w:numPr>
        <w:tabs>
          <w:tab w:val="left" w:pos="1029"/>
        </w:tabs>
        <w:spacing w:line="317" w:lineRule="exact"/>
        <w:ind w:left="4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>Подготовка населения Чебаркульского городского округа  в  области защиты от чрезвычайных ситуаций предусматривает:</w:t>
      </w:r>
    </w:p>
    <w:p w:rsidR="005F4809" w:rsidRPr="008D50CD" w:rsidRDefault="005F4809" w:rsidP="005F4809">
      <w:pPr>
        <w:pStyle w:val="a5"/>
        <w:numPr>
          <w:ilvl w:val="0"/>
          <w:numId w:val="7"/>
        </w:numPr>
        <w:tabs>
          <w:tab w:val="left" w:pos="770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>для физических лиц, состоящих в трудовых отношениях с работодателем</w:t>
      </w:r>
    </w:p>
    <w:p w:rsidR="005F4809" w:rsidRPr="008D50CD" w:rsidRDefault="005F4809" w:rsidP="005F4809">
      <w:pPr>
        <w:pStyle w:val="a5"/>
        <w:tabs>
          <w:tab w:val="left" w:pos="770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(работающее население)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5F4809" w:rsidRPr="008D50CD" w:rsidRDefault="005F4809" w:rsidP="005F4809">
      <w:pPr>
        <w:pStyle w:val="a5"/>
        <w:numPr>
          <w:ilvl w:val="0"/>
          <w:numId w:val="7"/>
        </w:numPr>
        <w:tabs>
          <w:tab w:val="left" w:pos="938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для физических лиц, не состоящих в трудовых отношениях с работодателем (не </w:t>
      </w:r>
    </w:p>
    <w:p w:rsidR="005F4809" w:rsidRPr="008D50CD" w:rsidRDefault="005F4809" w:rsidP="005F4809">
      <w:pPr>
        <w:pStyle w:val="a5"/>
        <w:tabs>
          <w:tab w:val="left" w:pos="938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>работающее население)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ситуаций.</w:t>
      </w:r>
    </w:p>
    <w:p w:rsidR="005F4809" w:rsidRPr="008D50CD" w:rsidRDefault="005F4809" w:rsidP="005F4809">
      <w:pPr>
        <w:pStyle w:val="a5"/>
        <w:numPr>
          <w:ilvl w:val="0"/>
          <w:numId w:val="7"/>
        </w:numPr>
        <w:tabs>
          <w:tab w:val="left" w:pos="894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для физических лиц, осваивающих основные общеобразовательные программы, </w:t>
      </w:r>
    </w:p>
    <w:p w:rsidR="005F4809" w:rsidRPr="008D50CD" w:rsidRDefault="005F4809" w:rsidP="005F4809">
      <w:pPr>
        <w:pStyle w:val="a5"/>
        <w:tabs>
          <w:tab w:val="left" w:pos="894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>образовательные программы среднего профессионального образования и образовательные программы высшего образования (учащихся) - 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8D50CD" w:rsidRPr="008D50CD" w:rsidRDefault="005F4809" w:rsidP="008D50CD">
      <w:pPr>
        <w:pStyle w:val="a5"/>
        <w:spacing w:line="317" w:lineRule="exact"/>
        <w:ind w:left="40" w:right="20" w:firstLine="560"/>
        <w:rPr>
          <w:sz w:val="26"/>
          <w:szCs w:val="26"/>
        </w:rPr>
      </w:pPr>
      <w:r w:rsidRPr="008D50CD">
        <w:rPr>
          <w:sz w:val="26"/>
          <w:szCs w:val="26"/>
        </w:rPr>
        <w:t xml:space="preserve">4) для руководителей организаций, в полномочия которых входит решение вопросов по защите населения и территорий от чрезвычайных ситуаций, уполномоченных работников муниципального звена территориальной подсистемы РСЧС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</w:t>
      </w:r>
      <w:r w:rsidR="008D50CD" w:rsidRPr="008D50CD">
        <w:rPr>
          <w:sz w:val="26"/>
          <w:szCs w:val="26"/>
        </w:rPr>
        <w:t>в 5 лет, самостоятельное изучение нормативных документов по вопросам защиты от чрезвычайных ситуаций, участие в ежегодных тематических сборах, учениях и тренировках;</w:t>
      </w:r>
    </w:p>
    <w:p w:rsidR="002A012B" w:rsidRPr="008D50CD" w:rsidRDefault="002A012B" w:rsidP="002A012B">
      <w:pPr>
        <w:pStyle w:val="a5"/>
        <w:tabs>
          <w:tab w:val="left" w:pos="890"/>
        </w:tabs>
        <w:spacing w:line="317" w:lineRule="exact"/>
        <w:ind w:right="20" w:firstLine="709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D50CD" w:rsidRPr="008D50CD">
        <w:rPr>
          <w:sz w:val="26"/>
          <w:szCs w:val="26"/>
        </w:rPr>
        <w:t>Для лиц, впервые назначенных на должность, связанную с выполнением обязанностей в области защиты от чрезвычайных ситуаций, получение</w:t>
      </w:r>
      <w:r w:rsidRPr="002A012B">
        <w:rPr>
          <w:sz w:val="26"/>
          <w:szCs w:val="26"/>
        </w:rPr>
        <w:t xml:space="preserve"> </w:t>
      </w:r>
      <w:r w:rsidRPr="008D50CD">
        <w:rPr>
          <w:sz w:val="26"/>
          <w:szCs w:val="26"/>
        </w:rPr>
        <w:t>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8D50CD" w:rsidRPr="008D50CD" w:rsidRDefault="002A012B" w:rsidP="002A012B">
      <w:pPr>
        <w:pStyle w:val="a5"/>
        <w:tabs>
          <w:tab w:val="left" w:pos="1082"/>
        </w:tabs>
        <w:spacing w:line="298" w:lineRule="exact"/>
        <w:ind w:right="20" w:firstLine="709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8D50CD">
        <w:rPr>
          <w:sz w:val="26"/>
          <w:szCs w:val="26"/>
        </w:rPr>
        <w:t>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8D50CD" w:rsidRPr="008D50CD" w:rsidRDefault="008D50CD" w:rsidP="008D50CD">
      <w:pPr>
        <w:pStyle w:val="a5"/>
        <w:spacing w:line="317" w:lineRule="exact"/>
        <w:ind w:left="40" w:right="20" w:firstLine="560"/>
        <w:jc w:val="center"/>
        <w:rPr>
          <w:sz w:val="26"/>
          <w:szCs w:val="26"/>
        </w:rPr>
      </w:pPr>
      <w:r w:rsidRPr="008D50CD">
        <w:rPr>
          <w:sz w:val="26"/>
          <w:szCs w:val="26"/>
        </w:rPr>
        <w:lastRenderedPageBreak/>
        <w:t>3</w:t>
      </w:r>
    </w:p>
    <w:p w:rsidR="008D50CD" w:rsidRPr="008D50CD" w:rsidRDefault="008D50CD" w:rsidP="005F4809">
      <w:pPr>
        <w:pStyle w:val="a5"/>
        <w:spacing w:line="317" w:lineRule="exact"/>
        <w:ind w:left="40" w:right="20" w:firstLine="560"/>
        <w:rPr>
          <w:sz w:val="26"/>
          <w:szCs w:val="26"/>
        </w:rPr>
      </w:pPr>
    </w:p>
    <w:p w:rsidR="008D50CD" w:rsidRPr="008D50CD" w:rsidRDefault="005F4809" w:rsidP="008D50CD">
      <w:pPr>
        <w:pStyle w:val="a5"/>
        <w:numPr>
          <w:ilvl w:val="0"/>
          <w:numId w:val="8"/>
        </w:numPr>
        <w:spacing w:line="317" w:lineRule="exact"/>
        <w:ind w:left="0" w:right="20" w:firstLine="709"/>
        <w:rPr>
          <w:sz w:val="26"/>
          <w:szCs w:val="26"/>
        </w:rPr>
      </w:pPr>
      <w:r w:rsidRPr="008D50CD">
        <w:rPr>
          <w:sz w:val="26"/>
          <w:szCs w:val="26"/>
        </w:rPr>
        <w:t>глава</w:t>
      </w:r>
      <w:r w:rsidR="008D50CD" w:rsidRPr="008D50CD">
        <w:rPr>
          <w:sz w:val="26"/>
          <w:szCs w:val="26"/>
        </w:rPr>
        <w:t xml:space="preserve"> Чебаркульского городского округа, руководители организаций,  в  полномочия которых входит  решение  вопросов  по  защите</w:t>
      </w:r>
    </w:p>
    <w:p w:rsidR="005F4809" w:rsidRPr="008D50CD" w:rsidRDefault="005F4809" w:rsidP="005F4809">
      <w:pPr>
        <w:pStyle w:val="a5"/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>населения и территорий от чрезвычайных ситуаций и председатели комиссий по предупреждению и ликвидации чрезвычайных ситуаций и обеспечению пожарной безопасности – в отделе «Учебно-методический центр» Областного государственного казённого учреждения «Центр гражданской обороны и защиты населения Челябинской области».</w:t>
      </w:r>
    </w:p>
    <w:p w:rsidR="005F4809" w:rsidRPr="008D50CD" w:rsidRDefault="002A012B" w:rsidP="002A012B">
      <w:pPr>
        <w:pStyle w:val="a5"/>
        <w:tabs>
          <w:tab w:val="left" w:pos="1052"/>
        </w:tabs>
        <w:spacing w:line="317" w:lineRule="exact"/>
        <w:ind w:right="20" w:firstLine="709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F4809" w:rsidRPr="008D50CD">
        <w:rPr>
          <w:sz w:val="26"/>
          <w:szCs w:val="26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«Основы безопасности жизнедеятельности» и учебной дисциплины «Безопасность жизнедеятельности»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МЧС России, Министерства просвещения Российской Федерации, других федеральных органов исполнительной власти, а также в отделе «Учебно-методический центр» Областного государственного казённого учреждения «Центр гражданской обороны и защиты населения Челябинской области». </w:t>
      </w:r>
    </w:p>
    <w:p w:rsidR="005F4809" w:rsidRPr="008D50CD" w:rsidRDefault="008D50CD" w:rsidP="008D50CD">
      <w:pPr>
        <w:pStyle w:val="a5"/>
        <w:tabs>
          <w:tab w:val="left" w:pos="927"/>
        </w:tabs>
        <w:spacing w:line="317" w:lineRule="exact"/>
        <w:ind w:right="20" w:firstLine="600"/>
        <w:rPr>
          <w:sz w:val="26"/>
          <w:szCs w:val="26"/>
        </w:rPr>
      </w:pPr>
      <w:r w:rsidRPr="008D50CD">
        <w:rPr>
          <w:sz w:val="26"/>
          <w:szCs w:val="26"/>
        </w:rPr>
        <w:t xml:space="preserve"> 8.</w:t>
      </w:r>
      <w:r w:rsidR="005F4809" w:rsidRPr="008D50CD">
        <w:rPr>
          <w:sz w:val="26"/>
          <w:szCs w:val="26"/>
        </w:rPr>
        <w:t>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5F4809" w:rsidRPr="008D50CD" w:rsidRDefault="008D50CD" w:rsidP="008D50CD">
      <w:pPr>
        <w:pStyle w:val="a5"/>
        <w:tabs>
          <w:tab w:val="left" w:pos="985"/>
        </w:tabs>
        <w:spacing w:line="317" w:lineRule="exact"/>
        <w:ind w:right="20" w:firstLine="600"/>
        <w:rPr>
          <w:sz w:val="26"/>
          <w:szCs w:val="26"/>
        </w:rPr>
      </w:pPr>
      <w:r w:rsidRPr="008D50CD">
        <w:rPr>
          <w:sz w:val="26"/>
          <w:szCs w:val="26"/>
        </w:rPr>
        <w:t xml:space="preserve"> 9.</w:t>
      </w:r>
      <w:r w:rsidR="005F4809" w:rsidRPr="008D50CD">
        <w:rPr>
          <w:sz w:val="26"/>
          <w:szCs w:val="26"/>
        </w:rPr>
        <w:t xml:space="preserve">Координацию и методическое руководство проведением учений и тренировок, на территории муниципального образования, осуществляет отдел </w:t>
      </w:r>
      <w:r w:rsidRPr="008D50CD">
        <w:rPr>
          <w:sz w:val="26"/>
          <w:szCs w:val="26"/>
        </w:rPr>
        <w:t>гражданской обороны и чрезвычайных ситуаций и взаимодействия с правоохранительными органами администрации Чебаркульского городского округа</w:t>
      </w:r>
      <w:r w:rsidR="005F4809" w:rsidRPr="008D50CD">
        <w:rPr>
          <w:sz w:val="26"/>
          <w:szCs w:val="26"/>
        </w:rPr>
        <w:t xml:space="preserve"> с учетом их периодичности.</w:t>
      </w:r>
    </w:p>
    <w:p w:rsidR="005F4809" w:rsidRPr="008D50CD" w:rsidRDefault="008D50CD" w:rsidP="008D50CD">
      <w:pPr>
        <w:pStyle w:val="a5"/>
        <w:tabs>
          <w:tab w:val="left" w:pos="1402"/>
        </w:tabs>
        <w:spacing w:line="317" w:lineRule="exact"/>
        <w:ind w:left="600" w:right="20"/>
        <w:rPr>
          <w:sz w:val="26"/>
          <w:szCs w:val="26"/>
        </w:rPr>
      </w:pPr>
      <w:r w:rsidRPr="008D50CD">
        <w:rPr>
          <w:sz w:val="26"/>
          <w:szCs w:val="26"/>
        </w:rPr>
        <w:t>10.</w:t>
      </w:r>
      <w:r w:rsidR="005F4809" w:rsidRPr="008D50CD">
        <w:rPr>
          <w:sz w:val="26"/>
          <w:szCs w:val="26"/>
        </w:rPr>
        <w:t>Финансирование подготовки в области защиты от чрезвычайных ситуаций</w:t>
      </w:r>
    </w:p>
    <w:p w:rsidR="008D50CD" w:rsidRPr="008D50CD" w:rsidRDefault="005F4809" w:rsidP="005F4809">
      <w:pPr>
        <w:pStyle w:val="a5"/>
        <w:tabs>
          <w:tab w:val="left" w:pos="1402"/>
        </w:tabs>
        <w:spacing w:line="317" w:lineRule="exact"/>
        <w:ind w:right="20"/>
        <w:rPr>
          <w:sz w:val="26"/>
          <w:szCs w:val="26"/>
        </w:rPr>
      </w:pPr>
      <w:r w:rsidRPr="008D50CD">
        <w:rPr>
          <w:sz w:val="26"/>
          <w:szCs w:val="26"/>
        </w:rPr>
        <w:t xml:space="preserve"> руководителей,   уполномоченных  работников  муниципального  звена территориальной подсистемы РСЧС, неработающего населения, проведения учений и тренировок муниципального уровня осуществляется за счет средств бюджета муниципального образования.</w:t>
      </w:r>
    </w:p>
    <w:p w:rsidR="005F4809" w:rsidRPr="008D50CD" w:rsidRDefault="002A012B" w:rsidP="002A012B">
      <w:pPr>
        <w:pStyle w:val="a5"/>
        <w:tabs>
          <w:tab w:val="left" w:pos="709"/>
          <w:tab w:val="left" w:pos="1546"/>
        </w:tabs>
        <w:spacing w:line="317" w:lineRule="exact"/>
        <w:ind w:right="20" w:firstLine="600"/>
        <w:rPr>
          <w:sz w:val="26"/>
          <w:szCs w:val="26"/>
        </w:rPr>
      </w:pPr>
      <w:r>
        <w:rPr>
          <w:sz w:val="26"/>
          <w:szCs w:val="26"/>
        </w:rPr>
        <w:t>11.</w:t>
      </w:r>
      <w:r w:rsidR="005F4809" w:rsidRPr="008D50CD">
        <w:rPr>
          <w:sz w:val="26"/>
          <w:szCs w:val="26"/>
        </w:rPr>
        <w:t xml:space="preserve"> Финансирование подготовки работников  организаций осуществляющих свою </w:t>
      </w:r>
      <w:r w:rsidR="008D50CD" w:rsidRPr="008D50CD">
        <w:rPr>
          <w:sz w:val="26"/>
          <w:szCs w:val="26"/>
        </w:rPr>
        <w:t>деятельности на территории Чебаркульского городского округа</w:t>
      </w:r>
      <w:r w:rsidR="005F4809" w:rsidRPr="008D50CD">
        <w:rPr>
          <w:sz w:val="26"/>
          <w:szCs w:val="26"/>
        </w:rPr>
        <w:t xml:space="preserve"> в области защиты от чрезвычайных ситуаций, проведение учений и тренировок объектового уровня осуществляется за счет организаций.</w:t>
      </w:r>
    </w:p>
    <w:p w:rsidR="005F4809" w:rsidRPr="008D50CD" w:rsidRDefault="005F4809" w:rsidP="00C8148A">
      <w:pPr>
        <w:ind w:firstLine="709"/>
        <w:jc w:val="both"/>
        <w:rPr>
          <w:sz w:val="26"/>
          <w:szCs w:val="26"/>
        </w:rPr>
      </w:pPr>
    </w:p>
    <w:sectPr w:rsidR="005F4809" w:rsidRPr="008D50CD" w:rsidSect="001C519C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37F" w:rsidRDefault="0073537F" w:rsidP="00463A30">
      <w:r>
        <w:separator/>
      </w:r>
    </w:p>
  </w:endnote>
  <w:endnote w:type="continuationSeparator" w:id="1">
    <w:p w:rsidR="0073537F" w:rsidRDefault="0073537F" w:rsidP="0046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58" w:rsidRDefault="00743F58">
    <w:pPr>
      <w:pStyle w:val="a9"/>
      <w:jc w:val="center"/>
    </w:pPr>
  </w:p>
  <w:p w:rsidR="00743F58" w:rsidRDefault="00743F5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37F" w:rsidRDefault="0073537F" w:rsidP="00463A30">
      <w:r>
        <w:separator/>
      </w:r>
    </w:p>
  </w:footnote>
  <w:footnote w:type="continuationSeparator" w:id="1">
    <w:p w:rsidR="0073537F" w:rsidRDefault="0073537F" w:rsidP="00463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68" w:rsidRDefault="009E2E9A">
    <w:pPr>
      <w:pStyle w:val="a7"/>
      <w:jc w:val="center"/>
    </w:pPr>
    <w:fldSimple w:instr=" PAGE   \* MERGEFORMAT ">
      <w:r w:rsidR="00743F58">
        <w:rPr>
          <w:noProof/>
        </w:rPr>
        <w:t>3</w:t>
      </w:r>
    </w:fldSimple>
  </w:p>
  <w:p w:rsidR="00935B68" w:rsidRDefault="00935B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F4E0D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D13F7A"/>
    <w:multiLevelType w:val="hybridMultilevel"/>
    <w:tmpl w:val="89306A4E"/>
    <w:lvl w:ilvl="0" w:tplc="5D50547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172928EF"/>
    <w:multiLevelType w:val="hybridMultilevel"/>
    <w:tmpl w:val="87789290"/>
    <w:lvl w:ilvl="0" w:tplc="C3425D16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EBC52E8"/>
    <w:multiLevelType w:val="hybridMultilevel"/>
    <w:tmpl w:val="C1DEDDE0"/>
    <w:lvl w:ilvl="0" w:tplc="BAF02E9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263626F9"/>
    <w:multiLevelType w:val="hybridMultilevel"/>
    <w:tmpl w:val="872A001A"/>
    <w:lvl w:ilvl="0" w:tplc="662E69FC">
      <w:start w:val="1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90A"/>
    <w:rsid w:val="00006109"/>
    <w:rsid w:val="00020483"/>
    <w:rsid w:val="000310C9"/>
    <w:rsid w:val="0003299D"/>
    <w:rsid w:val="000331A0"/>
    <w:rsid w:val="00054431"/>
    <w:rsid w:val="000A530B"/>
    <w:rsid w:val="000A735D"/>
    <w:rsid w:val="000B4AB1"/>
    <w:rsid w:val="000B5139"/>
    <w:rsid w:val="000B5F1D"/>
    <w:rsid w:val="000D3317"/>
    <w:rsid w:val="00102787"/>
    <w:rsid w:val="001042EF"/>
    <w:rsid w:val="00125EB7"/>
    <w:rsid w:val="00133841"/>
    <w:rsid w:val="00146FCC"/>
    <w:rsid w:val="00151F2B"/>
    <w:rsid w:val="0015746E"/>
    <w:rsid w:val="001663A1"/>
    <w:rsid w:val="00174647"/>
    <w:rsid w:val="00182225"/>
    <w:rsid w:val="00187171"/>
    <w:rsid w:val="00187FF9"/>
    <w:rsid w:val="00197F22"/>
    <w:rsid w:val="001A21F4"/>
    <w:rsid w:val="001A46CD"/>
    <w:rsid w:val="001A615C"/>
    <w:rsid w:val="001B05FC"/>
    <w:rsid w:val="001C0F94"/>
    <w:rsid w:val="001C519C"/>
    <w:rsid w:val="001C73AE"/>
    <w:rsid w:val="001D04A6"/>
    <w:rsid w:val="00203C9A"/>
    <w:rsid w:val="00207E61"/>
    <w:rsid w:val="00217E09"/>
    <w:rsid w:val="0022098F"/>
    <w:rsid w:val="0023545A"/>
    <w:rsid w:val="0023690E"/>
    <w:rsid w:val="002520B7"/>
    <w:rsid w:val="002658EA"/>
    <w:rsid w:val="00266266"/>
    <w:rsid w:val="00281BA8"/>
    <w:rsid w:val="002850DB"/>
    <w:rsid w:val="002A012B"/>
    <w:rsid w:val="002A1263"/>
    <w:rsid w:val="002A1FD2"/>
    <w:rsid w:val="002A2789"/>
    <w:rsid w:val="002A46CD"/>
    <w:rsid w:val="002A46FB"/>
    <w:rsid w:val="002D17FB"/>
    <w:rsid w:val="002D204B"/>
    <w:rsid w:val="002D250D"/>
    <w:rsid w:val="002F23B7"/>
    <w:rsid w:val="003245B6"/>
    <w:rsid w:val="003358F4"/>
    <w:rsid w:val="00336E46"/>
    <w:rsid w:val="00351168"/>
    <w:rsid w:val="00353AA9"/>
    <w:rsid w:val="00353C02"/>
    <w:rsid w:val="00376494"/>
    <w:rsid w:val="0038652C"/>
    <w:rsid w:val="003A2871"/>
    <w:rsid w:val="003C2A1F"/>
    <w:rsid w:val="003D1D99"/>
    <w:rsid w:val="003E2B51"/>
    <w:rsid w:val="003E4FB1"/>
    <w:rsid w:val="003E5C75"/>
    <w:rsid w:val="003E6884"/>
    <w:rsid w:val="00405755"/>
    <w:rsid w:val="004071DB"/>
    <w:rsid w:val="0041251B"/>
    <w:rsid w:val="00412DA6"/>
    <w:rsid w:val="00415220"/>
    <w:rsid w:val="00450271"/>
    <w:rsid w:val="00463A30"/>
    <w:rsid w:val="004750FE"/>
    <w:rsid w:val="00490C9F"/>
    <w:rsid w:val="004A0F18"/>
    <w:rsid w:val="004A604E"/>
    <w:rsid w:val="00500C7E"/>
    <w:rsid w:val="005038A3"/>
    <w:rsid w:val="00505B1A"/>
    <w:rsid w:val="00511215"/>
    <w:rsid w:val="00513072"/>
    <w:rsid w:val="00550E53"/>
    <w:rsid w:val="00560880"/>
    <w:rsid w:val="00572060"/>
    <w:rsid w:val="00581DD2"/>
    <w:rsid w:val="00587289"/>
    <w:rsid w:val="005A0AAF"/>
    <w:rsid w:val="005B2F9E"/>
    <w:rsid w:val="005B3A31"/>
    <w:rsid w:val="005C26C7"/>
    <w:rsid w:val="005C2F81"/>
    <w:rsid w:val="005D2B87"/>
    <w:rsid w:val="005D442E"/>
    <w:rsid w:val="005F1D0D"/>
    <w:rsid w:val="005F4809"/>
    <w:rsid w:val="005F5A84"/>
    <w:rsid w:val="0062176D"/>
    <w:rsid w:val="006442CA"/>
    <w:rsid w:val="0065232D"/>
    <w:rsid w:val="006703D7"/>
    <w:rsid w:val="006755DA"/>
    <w:rsid w:val="00683CA4"/>
    <w:rsid w:val="00692205"/>
    <w:rsid w:val="006A4ECD"/>
    <w:rsid w:val="006A5B80"/>
    <w:rsid w:val="00723246"/>
    <w:rsid w:val="0073537F"/>
    <w:rsid w:val="00743F58"/>
    <w:rsid w:val="007473B3"/>
    <w:rsid w:val="00750CE5"/>
    <w:rsid w:val="007524DB"/>
    <w:rsid w:val="00782860"/>
    <w:rsid w:val="007C085E"/>
    <w:rsid w:val="007C4895"/>
    <w:rsid w:val="007D3072"/>
    <w:rsid w:val="007F0219"/>
    <w:rsid w:val="007F5135"/>
    <w:rsid w:val="00802119"/>
    <w:rsid w:val="00814382"/>
    <w:rsid w:val="008232A1"/>
    <w:rsid w:val="00844FF4"/>
    <w:rsid w:val="0085139F"/>
    <w:rsid w:val="00857C81"/>
    <w:rsid w:val="008605E9"/>
    <w:rsid w:val="00871452"/>
    <w:rsid w:val="00874C31"/>
    <w:rsid w:val="00883AAD"/>
    <w:rsid w:val="00886DE5"/>
    <w:rsid w:val="008A3246"/>
    <w:rsid w:val="008B4016"/>
    <w:rsid w:val="008B44CC"/>
    <w:rsid w:val="008B765E"/>
    <w:rsid w:val="008C2FE9"/>
    <w:rsid w:val="008D10F5"/>
    <w:rsid w:val="008D50CD"/>
    <w:rsid w:val="008D688E"/>
    <w:rsid w:val="008E0270"/>
    <w:rsid w:val="008E6BF7"/>
    <w:rsid w:val="008F5FAA"/>
    <w:rsid w:val="00904937"/>
    <w:rsid w:val="00925128"/>
    <w:rsid w:val="00935B68"/>
    <w:rsid w:val="00941462"/>
    <w:rsid w:val="00961DBA"/>
    <w:rsid w:val="00964E73"/>
    <w:rsid w:val="009914D0"/>
    <w:rsid w:val="00995018"/>
    <w:rsid w:val="009C09D0"/>
    <w:rsid w:val="009C13AB"/>
    <w:rsid w:val="009C27B9"/>
    <w:rsid w:val="009E2E9A"/>
    <w:rsid w:val="009E3512"/>
    <w:rsid w:val="009E6ABB"/>
    <w:rsid w:val="009F3076"/>
    <w:rsid w:val="009F432B"/>
    <w:rsid w:val="00A0615A"/>
    <w:rsid w:val="00A12280"/>
    <w:rsid w:val="00A272D4"/>
    <w:rsid w:val="00A51262"/>
    <w:rsid w:val="00A536FE"/>
    <w:rsid w:val="00A6179F"/>
    <w:rsid w:val="00A63F5E"/>
    <w:rsid w:val="00A65953"/>
    <w:rsid w:val="00A84486"/>
    <w:rsid w:val="00A87374"/>
    <w:rsid w:val="00A90F8A"/>
    <w:rsid w:val="00AA7EBF"/>
    <w:rsid w:val="00AA7FC8"/>
    <w:rsid w:val="00AE0FC2"/>
    <w:rsid w:val="00AE3C4E"/>
    <w:rsid w:val="00AE567E"/>
    <w:rsid w:val="00AE6E65"/>
    <w:rsid w:val="00B1490A"/>
    <w:rsid w:val="00B26789"/>
    <w:rsid w:val="00B74957"/>
    <w:rsid w:val="00B83246"/>
    <w:rsid w:val="00BA4E9A"/>
    <w:rsid w:val="00BB3CD6"/>
    <w:rsid w:val="00BC6A5A"/>
    <w:rsid w:val="00BD0245"/>
    <w:rsid w:val="00BD2A31"/>
    <w:rsid w:val="00C149F0"/>
    <w:rsid w:val="00C25EA5"/>
    <w:rsid w:val="00C47EED"/>
    <w:rsid w:val="00C779E0"/>
    <w:rsid w:val="00C8148A"/>
    <w:rsid w:val="00CB2142"/>
    <w:rsid w:val="00CB3E0D"/>
    <w:rsid w:val="00CB7D5E"/>
    <w:rsid w:val="00CD2D05"/>
    <w:rsid w:val="00CD4C27"/>
    <w:rsid w:val="00CD7F23"/>
    <w:rsid w:val="00D155E5"/>
    <w:rsid w:val="00D16592"/>
    <w:rsid w:val="00D33286"/>
    <w:rsid w:val="00D34223"/>
    <w:rsid w:val="00D62637"/>
    <w:rsid w:val="00D657A3"/>
    <w:rsid w:val="00D757B9"/>
    <w:rsid w:val="00D91A4C"/>
    <w:rsid w:val="00D9267E"/>
    <w:rsid w:val="00DA2D9E"/>
    <w:rsid w:val="00DC10DE"/>
    <w:rsid w:val="00DC6C79"/>
    <w:rsid w:val="00E17F4A"/>
    <w:rsid w:val="00E7680B"/>
    <w:rsid w:val="00EA2536"/>
    <w:rsid w:val="00EC781B"/>
    <w:rsid w:val="00EE0DDD"/>
    <w:rsid w:val="00F01973"/>
    <w:rsid w:val="00F1227D"/>
    <w:rsid w:val="00F14AAA"/>
    <w:rsid w:val="00F20EED"/>
    <w:rsid w:val="00F530C5"/>
    <w:rsid w:val="00F727CC"/>
    <w:rsid w:val="00F72EBE"/>
    <w:rsid w:val="00F91D0E"/>
    <w:rsid w:val="00F96462"/>
    <w:rsid w:val="00FA697F"/>
    <w:rsid w:val="00FC2EBF"/>
    <w:rsid w:val="00FD29B9"/>
    <w:rsid w:val="00FE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27CC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727CC"/>
    <w:pPr>
      <w:keepNext/>
      <w:ind w:firstLine="709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27CC"/>
    <w:rPr>
      <w:color w:val="0000FF"/>
      <w:u w:val="single"/>
    </w:rPr>
  </w:style>
  <w:style w:type="paragraph" w:styleId="a4">
    <w:name w:val="Body Text Indent"/>
    <w:basedOn w:val="a"/>
    <w:rsid w:val="00F727CC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F727CC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F727CC"/>
    <w:pPr>
      <w:jc w:val="both"/>
    </w:pPr>
  </w:style>
  <w:style w:type="paragraph" w:styleId="3">
    <w:name w:val="Body Text Indent 3"/>
    <w:basedOn w:val="a"/>
    <w:rsid w:val="00F727CC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3A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3A30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63A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3A3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76494"/>
    <w:rPr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822A-EC03-4F35-A94C-B148DA0E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gochs-1</cp:lastModifiedBy>
  <cp:revision>6</cp:revision>
  <cp:lastPrinted>2022-05-26T05:56:00Z</cp:lastPrinted>
  <dcterms:created xsi:type="dcterms:W3CDTF">2022-05-26T05:57:00Z</dcterms:created>
  <dcterms:modified xsi:type="dcterms:W3CDTF">2023-04-14T04:33:00Z</dcterms:modified>
</cp:coreProperties>
</file>